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01E8D" w14:textId="09A6EF74" w:rsidR="009265FF" w:rsidRPr="009F1143" w:rsidRDefault="009265FF" w:rsidP="0065071C">
      <w:pPr>
        <w:pStyle w:val="Ttulo1"/>
        <w:spacing w:before="0"/>
        <w:ind w:left="432"/>
      </w:pPr>
      <w:bookmarkStart w:id="0" w:name="_Toc106114258"/>
      <w:r w:rsidRPr="009F1143">
        <w:t>Caracterización y condiciones de la PDRA-G03</w:t>
      </w:r>
      <w:bookmarkEnd w:id="0"/>
    </w:p>
    <w:tbl>
      <w:tblPr>
        <w:tblStyle w:val="Tablaconcuadrcula"/>
        <w:tblW w:w="14454" w:type="dxa"/>
        <w:tblLayout w:type="fixed"/>
        <w:tblLook w:val="04A0" w:firstRow="1" w:lastRow="0" w:firstColumn="1" w:lastColumn="0" w:noHBand="0" w:noVBand="1"/>
      </w:tblPr>
      <w:tblGrid>
        <w:gridCol w:w="1555"/>
        <w:gridCol w:w="1703"/>
        <w:gridCol w:w="992"/>
        <w:gridCol w:w="2125"/>
        <w:gridCol w:w="709"/>
        <w:gridCol w:w="1416"/>
        <w:gridCol w:w="3119"/>
        <w:gridCol w:w="2835"/>
      </w:tblGrid>
      <w:tr w:rsidR="008776A6" w:rsidRPr="003951DE" w14:paraId="412B8B04" w14:textId="77777777" w:rsidTr="00E55BA9">
        <w:trPr>
          <w:trHeight w:val="408"/>
        </w:trPr>
        <w:tc>
          <w:tcPr>
            <w:tcW w:w="14454" w:type="dxa"/>
            <w:gridSpan w:val="8"/>
            <w:shd w:val="clear" w:color="auto" w:fill="767171" w:themeFill="background2" w:themeFillShade="80"/>
            <w:vAlign w:val="center"/>
          </w:tcPr>
          <w:p w14:paraId="0642866C" w14:textId="77777777" w:rsidR="008776A6" w:rsidRPr="003951DE" w:rsidRDefault="008776A6" w:rsidP="00E55BA9">
            <w:pPr>
              <w:jc w:val="center"/>
              <w:rPr>
                <w:b/>
                <w:bCs/>
                <w:color w:val="FFFFFF" w:themeColor="background1"/>
                <w:sz w:val="20"/>
                <w:szCs w:val="20"/>
              </w:rPr>
            </w:pPr>
            <w:r w:rsidRPr="003951DE">
              <w:rPr>
                <w:b/>
                <w:bCs/>
                <w:color w:val="FFFFFF" w:themeColor="background1"/>
                <w:sz w:val="20"/>
                <w:szCs w:val="20"/>
              </w:rPr>
              <w:t>Caracterización y condiciones de la PDRA-G03</w:t>
            </w:r>
          </w:p>
        </w:tc>
      </w:tr>
      <w:tr w:rsidR="008776A6" w:rsidRPr="003951DE" w14:paraId="4ACA4A12" w14:textId="77777777" w:rsidTr="00E55BA9">
        <w:trPr>
          <w:trHeight w:val="444"/>
        </w:trPr>
        <w:tc>
          <w:tcPr>
            <w:tcW w:w="1555" w:type="dxa"/>
            <w:shd w:val="clear" w:color="auto" w:fill="D0CECE" w:themeFill="background2" w:themeFillShade="E6"/>
            <w:vAlign w:val="center"/>
          </w:tcPr>
          <w:p w14:paraId="3E80F19E" w14:textId="77777777" w:rsidR="008776A6" w:rsidRPr="003951DE" w:rsidRDefault="008776A6" w:rsidP="00E55BA9">
            <w:pPr>
              <w:jc w:val="center"/>
              <w:rPr>
                <w:b/>
                <w:bCs/>
                <w:sz w:val="20"/>
                <w:szCs w:val="20"/>
              </w:rPr>
            </w:pPr>
            <w:r w:rsidRPr="003951DE">
              <w:rPr>
                <w:b/>
                <w:bCs/>
                <w:sz w:val="20"/>
                <w:szCs w:val="20"/>
              </w:rPr>
              <w:t>Materia</w:t>
            </w:r>
          </w:p>
        </w:tc>
        <w:tc>
          <w:tcPr>
            <w:tcW w:w="6945" w:type="dxa"/>
            <w:gridSpan w:val="5"/>
            <w:shd w:val="clear" w:color="auto" w:fill="D0CECE" w:themeFill="background2" w:themeFillShade="E6"/>
            <w:vAlign w:val="center"/>
          </w:tcPr>
          <w:p w14:paraId="73C21A14" w14:textId="77777777" w:rsidR="008776A6" w:rsidRPr="003951DE" w:rsidRDefault="008776A6" w:rsidP="00E55BA9">
            <w:pPr>
              <w:jc w:val="center"/>
              <w:rPr>
                <w:b/>
                <w:bCs/>
                <w:sz w:val="20"/>
                <w:szCs w:val="20"/>
              </w:rPr>
            </w:pPr>
            <w:r w:rsidRPr="003951DE">
              <w:rPr>
                <w:b/>
                <w:bCs/>
                <w:sz w:val="20"/>
                <w:szCs w:val="20"/>
              </w:rPr>
              <w:t>Condición</w:t>
            </w:r>
          </w:p>
        </w:tc>
        <w:tc>
          <w:tcPr>
            <w:tcW w:w="3119" w:type="dxa"/>
            <w:shd w:val="clear" w:color="auto" w:fill="D0CECE" w:themeFill="background2" w:themeFillShade="E6"/>
            <w:vAlign w:val="center"/>
          </w:tcPr>
          <w:p w14:paraId="786F6FBE" w14:textId="77777777" w:rsidR="008776A6" w:rsidRPr="003951DE" w:rsidRDefault="008776A6" w:rsidP="00E55BA9">
            <w:pPr>
              <w:jc w:val="center"/>
              <w:rPr>
                <w:b/>
                <w:bCs/>
                <w:sz w:val="20"/>
                <w:szCs w:val="20"/>
                <w:vertAlign w:val="superscript"/>
              </w:rPr>
            </w:pPr>
            <w:r w:rsidRPr="003951DE">
              <w:rPr>
                <w:b/>
                <w:bCs/>
                <w:sz w:val="20"/>
                <w:szCs w:val="20"/>
              </w:rPr>
              <w:t>Integridad</w:t>
            </w:r>
          </w:p>
          <w:p w14:paraId="661EBD3D" w14:textId="77777777" w:rsidR="008776A6" w:rsidRPr="003951DE" w:rsidRDefault="008776A6" w:rsidP="00E55BA9">
            <w:pPr>
              <w:jc w:val="center"/>
              <w:rPr>
                <w:sz w:val="20"/>
                <w:szCs w:val="20"/>
              </w:rPr>
            </w:pPr>
            <w:r w:rsidRPr="003951DE">
              <w:rPr>
                <w:sz w:val="20"/>
                <w:szCs w:val="20"/>
              </w:rPr>
              <w:t>(A rellenar por el operador)</w:t>
            </w:r>
          </w:p>
        </w:tc>
        <w:tc>
          <w:tcPr>
            <w:tcW w:w="2835" w:type="dxa"/>
            <w:shd w:val="clear" w:color="auto" w:fill="D0CECE" w:themeFill="background2" w:themeFillShade="E6"/>
            <w:vAlign w:val="center"/>
          </w:tcPr>
          <w:p w14:paraId="444EB8AF" w14:textId="77777777" w:rsidR="008776A6" w:rsidRPr="003951DE" w:rsidRDefault="008776A6" w:rsidP="00E55BA9">
            <w:pPr>
              <w:jc w:val="center"/>
              <w:rPr>
                <w:b/>
                <w:bCs/>
                <w:sz w:val="20"/>
                <w:szCs w:val="20"/>
                <w:vertAlign w:val="superscript"/>
              </w:rPr>
            </w:pPr>
            <w:r w:rsidRPr="007D0476">
              <w:rPr>
                <w:b/>
                <w:bCs/>
                <w:sz w:val="20"/>
                <w:szCs w:val="20"/>
              </w:rPr>
              <w:t>Garantía</w:t>
            </w:r>
          </w:p>
          <w:p w14:paraId="1B0FDE27" w14:textId="77777777" w:rsidR="008776A6" w:rsidRPr="003951DE" w:rsidRDefault="008776A6" w:rsidP="00E55BA9">
            <w:pPr>
              <w:jc w:val="center"/>
              <w:rPr>
                <w:b/>
                <w:bCs/>
                <w:sz w:val="20"/>
                <w:szCs w:val="20"/>
              </w:rPr>
            </w:pPr>
            <w:r w:rsidRPr="003951DE">
              <w:rPr>
                <w:sz w:val="20"/>
                <w:szCs w:val="20"/>
              </w:rPr>
              <w:t>(A rellenar por el operador)</w:t>
            </w:r>
          </w:p>
        </w:tc>
      </w:tr>
      <w:tr w:rsidR="008776A6" w:rsidRPr="003951DE" w14:paraId="060230C9" w14:textId="77777777" w:rsidTr="00E55BA9">
        <w:tc>
          <w:tcPr>
            <w:tcW w:w="14454" w:type="dxa"/>
            <w:gridSpan w:val="8"/>
            <w:shd w:val="clear" w:color="auto" w:fill="767171" w:themeFill="background2" w:themeFillShade="80"/>
          </w:tcPr>
          <w:p w14:paraId="4D886E74" w14:textId="77777777" w:rsidR="008776A6" w:rsidRPr="003951DE" w:rsidRDefault="008776A6" w:rsidP="008776A6">
            <w:pPr>
              <w:numPr>
                <w:ilvl w:val="0"/>
                <w:numId w:val="26"/>
              </w:numPr>
              <w:contextualSpacing/>
              <w:rPr>
                <w:b/>
                <w:bCs/>
                <w:color w:val="FFFFFF" w:themeColor="background1"/>
                <w:sz w:val="20"/>
                <w:szCs w:val="20"/>
              </w:rPr>
            </w:pPr>
            <w:r w:rsidRPr="003951DE">
              <w:rPr>
                <w:b/>
                <w:bCs/>
                <w:color w:val="FFFFFF" w:themeColor="background1"/>
                <w:sz w:val="20"/>
                <w:szCs w:val="20"/>
              </w:rPr>
              <w:t>Caracterización operacional (ámbito de aplicación y limitaciones)</w:t>
            </w:r>
          </w:p>
        </w:tc>
      </w:tr>
      <w:tr w:rsidR="008776A6" w:rsidRPr="003951DE" w14:paraId="374E5FF3" w14:textId="77777777" w:rsidTr="00E55BA9">
        <w:tc>
          <w:tcPr>
            <w:tcW w:w="1555" w:type="dxa"/>
            <w:vMerge w:val="restart"/>
            <w:shd w:val="clear" w:color="auto" w:fill="767171" w:themeFill="background2" w:themeFillShade="80"/>
          </w:tcPr>
          <w:p w14:paraId="1D163DED" w14:textId="77777777" w:rsidR="008776A6" w:rsidRPr="003951DE" w:rsidRDefault="008776A6" w:rsidP="00E55BA9">
            <w:pPr>
              <w:rPr>
                <w:b/>
                <w:bCs/>
                <w:color w:val="FFFFFF" w:themeColor="background1"/>
                <w:sz w:val="20"/>
                <w:szCs w:val="20"/>
              </w:rPr>
            </w:pPr>
            <w:r w:rsidRPr="003951DE">
              <w:rPr>
                <w:b/>
                <w:bCs/>
                <w:color w:val="FFFFFF" w:themeColor="background1"/>
                <w:sz w:val="20"/>
                <w:szCs w:val="20"/>
              </w:rPr>
              <w:t>Nivel de intervención humana</w:t>
            </w:r>
          </w:p>
        </w:tc>
        <w:tc>
          <w:tcPr>
            <w:tcW w:w="6945" w:type="dxa"/>
            <w:gridSpan w:val="5"/>
            <w:shd w:val="clear" w:color="auto" w:fill="D0CECE" w:themeFill="background2" w:themeFillShade="E6"/>
          </w:tcPr>
          <w:p w14:paraId="79527BB2" w14:textId="77777777" w:rsidR="008776A6" w:rsidRPr="003951DE" w:rsidRDefault="008776A6" w:rsidP="008776A6">
            <w:pPr>
              <w:pStyle w:val="Texto1"/>
              <w:numPr>
                <w:ilvl w:val="1"/>
                <w:numId w:val="26"/>
              </w:numPr>
              <w:spacing w:after="0"/>
              <w:ind w:left="466"/>
            </w:pPr>
            <w:bookmarkStart w:id="1" w:name="_Toc101215394"/>
            <w:bookmarkStart w:id="2" w:name="_Toc103163408"/>
            <w:bookmarkStart w:id="3" w:name="_Toc103858714"/>
            <w:bookmarkStart w:id="4" w:name="_Toc103859065"/>
            <w:bookmarkStart w:id="5" w:name="_Toc104278048"/>
            <w:bookmarkStart w:id="6" w:name="_Toc104278220"/>
            <w:r w:rsidRPr="003951DE">
              <w:rPr>
                <w:sz w:val="20"/>
                <w:szCs w:val="20"/>
              </w:rPr>
              <w:t>Operaciones NO autónomas: el piloto a distancia mantendrá el control de la UA excepto en el caso de una pérdida del enlace C2 de mando y control.</w:t>
            </w:r>
            <w:bookmarkEnd w:id="1"/>
            <w:bookmarkEnd w:id="2"/>
            <w:bookmarkEnd w:id="3"/>
            <w:bookmarkEnd w:id="4"/>
            <w:bookmarkEnd w:id="5"/>
            <w:bookmarkEnd w:id="6"/>
          </w:p>
        </w:tc>
        <w:tc>
          <w:tcPr>
            <w:tcW w:w="3119" w:type="dxa"/>
            <w:shd w:val="clear" w:color="auto" w:fill="auto"/>
          </w:tcPr>
          <w:p w14:paraId="6C604A41" w14:textId="77777777" w:rsidR="008776A6" w:rsidRPr="003951DE" w:rsidRDefault="008776A6" w:rsidP="00E55BA9">
            <w:pPr>
              <w:jc w:val="both"/>
              <w:rPr>
                <w:i/>
                <w:iCs/>
                <w:sz w:val="20"/>
                <w:szCs w:val="20"/>
              </w:rPr>
            </w:pPr>
            <w:r w:rsidRPr="003951DE">
              <w:rPr>
                <w:i/>
                <w:iCs/>
                <w:sz w:val="20"/>
                <w:szCs w:val="20"/>
              </w:rPr>
              <w:t>Incluir referencia exacta al capítulo/sección del MO</w:t>
            </w:r>
          </w:p>
        </w:tc>
        <w:tc>
          <w:tcPr>
            <w:tcW w:w="2835" w:type="dxa"/>
            <w:shd w:val="clear" w:color="auto" w:fill="auto"/>
          </w:tcPr>
          <w:p w14:paraId="450DA3B6" w14:textId="77777777" w:rsidR="008776A6" w:rsidRPr="003951DE" w:rsidRDefault="008776A6" w:rsidP="00E55BA9">
            <w:pPr>
              <w:jc w:val="both"/>
              <w:rPr>
                <w:sz w:val="20"/>
                <w:szCs w:val="20"/>
              </w:rPr>
            </w:pPr>
            <w:r w:rsidRPr="003951DE">
              <w:rPr>
                <w:sz w:val="20"/>
                <w:szCs w:val="20"/>
              </w:rPr>
              <w:t>“Declaro el cumplimiento”</w:t>
            </w:r>
          </w:p>
        </w:tc>
      </w:tr>
      <w:tr w:rsidR="008776A6" w:rsidRPr="003951DE" w14:paraId="5833BE98" w14:textId="77777777" w:rsidTr="00E55BA9">
        <w:tc>
          <w:tcPr>
            <w:tcW w:w="1555" w:type="dxa"/>
            <w:vMerge/>
            <w:shd w:val="clear" w:color="auto" w:fill="767171" w:themeFill="background2" w:themeFillShade="80"/>
          </w:tcPr>
          <w:p w14:paraId="54C3B728" w14:textId="77777777" w:rsidR="008776A6" w:rsidRPr="003951DE" w:rsidRDefault="008776A6" w:rsidP="00E55BA9">
            <w:pPr>
              <w:rPr>
                <w:b/>
                <w:bCs/>
                <w:color w:val="FFFFFF" w:themeColor="background1"/>
                <w:sz w:val="20"/>
                <w:szCs w:val="20"/>
              </w:rPr>
            </w:pPr>
          </w:p>
        </w:tc>
        <w:tc>
          <w:tcPr>
            <w:tcW w:w="6945" w:type="dxa"/>
            <w:gridSpan w:val="5"/>
            <w:shd w:val="clear" w:color="auto" w:fill="D0CECE" w:themeFill="background2" w:themeFillShade="E6"/>
          </w:tcPr>
          <w:p w14:paraId="7356571D" w14:textId="77777777" w:rsidR="008776A6" w:rsidRPr="003951DE" w:rsidRDefault="008776A6" w:rsidP="008776A6">
            <w:pPr>
              <w:pStyle w:val="Texto1"/>
              <w:numPr>
                <w:ilvl w:val="1"/>
                <w:numId w:val="26"/>
              </w:numPr>
              <w:spacing w:after="0"/>
              <w:ind w:left="466"/>
              <w:rPr>
                <w:sz w:val="20"/>
                <w:szCs w:val="20"/>
              </w:rPr>
            </w:pPr>
            <w:bookmarkStart w:id="7" w:name="_Toc101215395"/>
            <w:bookmarkStart w:id="8" w:name="_Toc103163409"/>
            <w:bookmarkStart w:id="9" w:name="_Toc103858715"/>
            <w:bookmarkStart w:id="10" w:name="_Toc103859066"/>
            <w:bookmarkStart w:id="11" w:name="_Toc104278049"/>
            <w:bookmarkStart w:id="12" w:name="_Toc104278221"/>
            <w:r w:rsidRPr="003951DE">
              <w:rPr>
                <w:sz w:val="20"/>
                <w:szCs w:val="20"/>
              </w:rPr>
              <w:t>En todo momento el piloto a distancia tendrá la capacidad de terminar el vuelo.</w:t>
            </w:r>
            <w:bookmarkEnd w:id="7"/>
            <w:bookmarkEnd w:id="8"/>
            <w:bookmarkEnd w:id="9"/>
            <w:bookmarkEnd w:id="10"/>
            <w:bookmarkEnd w:id="11"/>
            <w:bookmarkEnd w:id="12"/>
          </w:p>
        </w:tc>
        <w:tc>
          <w:tcPr>
            <w:tcW w:w="3119" w:type="dxa"/>
            <w:shd w:val="clear" w:color="auto" w:fill="auto"/>
          </w:tcPr>
          <w:p w14:paraId="5258EEB7" w14:textId="77777777" w:rsidR="008776A6" w:rsidRPr="003951DE" w:rsidRDefault="008776A6" w:rsidP="00E55BA9">
            <w:pPr>
              <w:jc w:val="both"/>
              <w:rPr>
                <w:i/>
                <w:iCs/>
                <w:sz w:val="20"/>
                <w:szCs w:val="20"/>
              </w:rPr>
            </w:pPr>
            <w:r w:rsidRPr="003951DE">
              <w:rPr>
                <w:i/>
                <w:iCs/>
                <w:sz w:val="20"/>
                <w:szCs w:val="20"/>
              </w:rPr>
              <w:t>Incluir referencia exacta al capítulo/sección del MO</w:t>
            </w:r>
          </w:p>
        </w:tc>
        <w:tc>
          <w:tcPr>
            <w:tcW w:w="2835" w:type="dxa"/>
            <w:shd w:val="clear" w:color="auto" w:fill="auto"/>
          </w:tcPr>
          <w:p w14:paraId="38CAD3FF" w14:textId="77777777" w:rsidR="008776A6" w:rsidRPr="003951DE" w:rsidRDefault="008776A6" w:rsidP="00E55BA9">
            <w:pPr>
              <w:jc w:val="both"/>
              <w:rPr>
                <w:sz w:val="20"/>
                <w:szCs w:val="20"/>
              </w:rPr>
            </w:pPr>
            <w:r w:rsidRPr="003951DE">
              <w:rPr>
                <w:sz w:val="20"/>
                <w:szCs w:val="20"/>
              </w:rPr>
              <w:t>“Declaro el cumplimiento”</w:t>
            </w:r>
          </w:p>
        </w:tc>
      </w:tr>
      <w:tr w:rsidR="008776A6" w:rsidRPr="003951DE" w14:paraId="0CDC1CF0" w14:textId="77777777" w:rsidTr="00E55BA9">
        <w:tc>
          <w:tcPr>
            <w:tcW w:w="1555" w:type="dxa"/>
            <w:vMerge/>
            <w:shd w:val="clear" w:color="auto" w:fill="767171" w:themeFill="background2" w:themeFillShade="80"/>
          </w:tcPr>
          <w:p w14:paraId="5423A8B5" w14:textId="77777777" w:rsidR="008776A6" w:rsidRPr="003951DE" w:rsidRDefault="008776A6" w:rsidP="00E55BA9">
            <w:pPr>
              <w:rPr>
                <w:b/>
                <w:bCs/>
                <w:color w:val="FFFFFF" w:themeColor="background1"/>
                <w:sz w:val="20"/>
                <w:szCs w:val="20"/>
              </w:rPr>
            </w:pPr>
          </w:p>
        </w:tc>
        <w:tc>
          <w:tcPr>
            <w:tcW w:w="6945" w:type="dxa"/>
            <w:gridSpan w:val="5"/>
            <w:shd w:val="clear" w:color="auto" w:fill="D0CECE" w:themeFill="background2" w:themeFillShade="E6"/>
          </w:tcPr>
          <w:p w14:paraId="770BF946" w14:textId="77777777" w:rsidR="008776A6" w:rsidRPr="003951DE" w:rsidRDefault="008776A6" w:rsidP="008776A6">
            <w:pPr>
              <w:pStyle w:val="Texto1"/>
              <w:numPr>
                <w:ilvl w:val="1"/>
                <w:numId w:val="26"/>
              </w:numPr>
              <w:spacing w:after="0"/>
              <w:ind w:left="466"/>
              <w:rPr>
                <w:sz w:val="20"/>
                <w:szCs w:val="20"/>
              </w:rPr>
            </w:pPr>
            <w:bookmarkStart w:id="13" w:name="_Toc101215396"/>
            <w:bookmarkStart w:id="14" w:name="_Toc103163410"/>
            <w:bookmarkStart w:id="15" w:name="_Toc103858716"/>
            <w:bookmarkStart w:id="16" w:name="_Toc103859067"/>
            <w:bookmarkStart w:id="17" w:name="_Toc104278050"/>
            <w:bookmarkStart w:id="18" w:name="_Toc104278222"/>
            <w:r w:rsidRPr="003951DE">
              <w:rPr>
                <w:sz w:val="20"/>
                <w:szCs w:val="20"/>
              </w:rPr>
              <w:t>Con antelación, se programará la trayectoria de vuelo o se planificarán rutas flexibles para garantizar que la UA evite los obstáculos dentro del volumen operacional.</w:t>
            </w:r>
            <w:bookmarkEnd w:id="13"/>
            <w:bookmarkEnd w:id="14"/>
            <w:bookmarkEnd w:id="15"/>
            <w:bookmarkEnd w:id="16"/>
            <w:bookmarkEnd w:id="17"/>
            <w:bookmarkEnd w:id="18"/>
          </w:p>
        </w:tc>
        <w:tc>
          <w:tcPr>
            <w:tcW w:w="3119" w:type="dxa"/>
            <w:shd w:val="clear" w:color="auto" w:fill="auto"/>
          </w:tcPr>
          <w:p w14:paraId="2166E43F" w14:textId="77777777" w:rsidR="008776A6" w:rsidRPr="003951DE" w:rsidRDefault="008776A6" w:rsidP="00E55BA9">
            <w:pPr>
              <w:jc w:val="both"/>
              <w:rPr>
                <w:i/>
                <w:iCs/>
                <w:sz w:val="20"/>
                <w:szCs w:val="20"/>
              </w:rPr>
            </w:pPr>
            <w:r w:rsidRPr="003951DE">
              <w:rPr>
                <w:i/>
                <w:iCs/>
                <w:sz w:val="20"/>
                <w:szCs w:val="20"/>
              </w:rPr>
              <w:t>Incluir referencia exacta al capítulo/sección del MO</w:t>
            </w:r>
          </w:p>
        </w:tc>
        <w:tc>
          <w:tcPr>
            <w:tcW w:w="2835" w:type="dxa"/>
            <w:shd w:val="clear" w:color="auto" w:fill="auto"/>
          </w:tcPr>
          <w:p w14:paraId="034F1B6F" w14:textId="77777777" w:rsidR="008776A6" w:rsidRPr="003951DE" w:rsidRDefault="008776A6" w:rsidP="00E55BA9">
            <w:pPr>
              <w:jc w:val="both"/>
              <w:rPr>
                <w:sz w:val="20"/>
                <w:szCs w:val="20"/>
              </w:rPr>
            </w:pPr>
            <w:r w:rsidRPr="003951DE">
              <w:rPr>
                <w:sz w:val="20"/>
                <w:szCs w:val="20"/>
              </w:rPr>
              <w:t>“Declaro el cumplimiento”</w:t>
            </w:r>
          </w:p>
        </w:tc>
      </w:tr>
      <w:tr w:rsidR="008776A6" w:rsidRPr="003951DE" w14:paraId="379BC805" w14:textId="77777777" w:rsidTr="00E55BA9">
        <w:tc>
          <w:tcPr>
            <w:tcW w:w="1555" w:type="dxa"/>
            <w:vMerge/>
            <w:shd w:val="clear" w:color="auto" w:fill="767171" w:themeFill="background2" w:themeFillShade="80"/>
          </w:tcPr>
          <w:p w14:paraId="734ECBB9" w14:textId="77777777" w:rsidR="008776A6" w:rsidRPr="003951DE" w:rsidRDefault="008776A6" w:rsidP="00E55BA9">
            <w:pPr>
              <w:rPr>
                <w:color w:val="FFFFFF" w:themeColor="background1"/>
                <w:sz w:val="20"/>
                <w:szCs w:val="20"/>
              </w:rPr>
            </w:pPr>
          </w:p>
        </w:tc>
        <w:tc>
          <w:tcPr>
            <w:tcW w:w="6945" w:type="dxa"/>
            <w:gridSpan w:val="5"/>
            <w:shd w:val="clear" w:color="auto" w:fill="D0CECE" w:themeFill="background2" w:themeFillShade="E6"/>
          </w:tcPr>
          <w:p w14:paraId="30EA734E" w14:textId="77777777" w:rsidR="008776A6" w:rsidRPr="003951DE" w:rsidRDefault="008776A6" w:rsidP="008776A6">
            <w:pPr>
              <w:pStyle w:val="Texto1"/>
              <w:numPr>
                <w:ilvl w:val="1"/>
                <w:numId w:val="26"/>
              </w:numPr>
              <w:spacing w:after="0"/>
              <w:ind w:left="466"/>
              <w:rPr>
                <w:sz w:val="20"/>
                <w:szCs w:val="20"/>
              </w:rPr>
            </w:pPr>
            <w:bookmarkStart w:id="19" w:name="_Toc101215397"/>
            <w:bookmarkStart w:id="20" w:name="_Toc103163411"/>
            <w:bookmarkStart w:id="21" w:name="_Toc103858717"/>
            <w:bookmarkStart w:id="22" w:name="_Toc103859068"/>
            <w:bookmarkStart w:id="23" w:name="_Toc104278051"/>
            <w:bookmarkStart w:id="24" w:name="_Toc104278223"/>
            <w:r w:rsidRPr="003951DE">
              <w:rPr>
                <w:sz w:val="20"/>
                <w:szCs w:val="20"/>
              </w:rPr>
              <w:t>El piloto a distancia operará una única UA a la vez.</w:t>
            </w:r>
            <w:bookmarkEnd w:id="19"/>
            <w:bookmarkEnd w:id="20"/>
            <w:bookmarkEnd w:id="21"/>
            <w:bookmarkEnd w:id="22"/>
            <w:bookmarkEnd w:id="23"/>
            <w:bookmarkEnd w:id="24"/>
          </w:p>
        </w:tc>
        <w:tc>
          <w:tcPr>
            <w:tcW w:w="3119" w:type="dxa"/>
            <w:shd w:val="clear" w:color="auto" w:fill="auto"/>
          </w:tcPr>
          <w:p w14:paraId="2D5652AD" w14:textId="77777777" w:rsidR="008776A6" w:rsidRPr="003951DE" w:rsidRDefault="008776A6" w:rsidP="00E55BA9">
            <w:pPr>
              <w:jc w:val="both"/>
              <w:rPr>
                <w:i/>
                <w:iCs/>
                <w:sz w:val="20"/>
                <w:szCs w:val="20"/>
              </w:rPr>
            </w:pPr>
            <w:r w:rsidRPr="003951DE">
              <w:rPr>
                <w:i/>
                <w:iCs/>
                <w:sz w:val="20"/>
                <w:szCs w:val="20"/>
              </w:rPr>
              <w:t>Incluir referencia exacta al capítulo/sección del MO</w:t>
            </w:r>
          </w:p>
        </w:tc>
        <w:tc>
          <w:tcPr>
            <w:tcW w:w="2835" w:type="dxa"/>
            <w:shd w:val="clear" w:color="auto" w:fill="auto"/>
          </w:tcPr>
          <w:p w14:paraId="63AE7A6E" w14:textId="77777777" w:rsidR="008776A6" w:rsidRPr="003951DE" w:rsidRDefault="008776A6" w:rsidP="00E55BA9">
            <w:pPr>
              <w:jc w:val="both"/>
              <w:rPr>
                <w:sz w:val="20"/>
                <w:szCs w:val="20"/>
              </w:rPr>
            </w:pPr>
            <w:r w:rsidRPr="003951DE">
              <w:rPr>
                <w:sz w:val="20"/>
                <w:szCs w:val="20"/>
              </w:rPr>
              <w:t>“Declaro el cumplimiento”</w:t>
            </w:r>
          </w:p>
        </w:tc>
      </w:tr>
      <w:tr w:rsidR="008776A6" w:rsidRPr="003951DE" w14:paraId="4C11A599" w14:textId="77777777" w:rsidTr="00E55BA9">
        <w:tc>
          <w:tcPr>
            <w:tcW w:w="1555" w:type="dxa"/>
            <w:vMerge/>
            <w:shd w:val="clear" w:color="auto" w:fill="767171" w:themeFill="background2" w:themeFillShade="80"/>
          </w:tcPr>
          <w:p w14:paraId="6E553D88" w14:textId="77777777" w:rsidR="008776A6" w:rsidRPr="003951DE" w:rsidRDefault="008776A6" w:rsidP="00E55BA9">
            <w:pPr>
              <w:rPr>
                <w:color w:val="FFFFFF" w:themeColor="background1"/>
                <w:sz w:val="20"/>
                <w:szCs w:val="20"/>
              </w:rPr>
            </w:pPr>
          </w:p>
        </w:tc>
        <w:tc>
          <w:tcPr>
            <w:tcW w:w="6945" w:type="dxa"/>
            <w:gridSpan w:val="5"/>
            <w:shd w:val="clear" w:color="auto" w:fill="D0CECE" w:themeFill="background2" w:themeFillShade="E6"/>
          </w:tcPr>
          <w:p w14:paraId="572682D1" w14:textId="77777777" w:rsidR="008776A6" w:rsidRPr="003951DE" w:rsidRDefault="008776A6" w:rsidP="008776A6">
            <w:pPr>
              <w:pStyle w:val="Texto1"/>
              <w:numPr>
                <w:ilvl w:val="1"/>
                <w:numId w:val="26"/>
              </w:numPr>
              <w:spacing w:after="0"/>
              <w:ind w:left="466"/>
              <w:rPr>
                <w:sz w:val="20"/>
                <w:szCs w:val="20"/>
              </w:rPr>
            </w:pPr>
            <w:bookmarkStart w:id="25" w:name="_Toc101215398"/>
            <w:bookmarkStart w:id="26" w:name="_Toc103163412"/>
            <w:bookmarkStart w:id="27" w:name="_Toc103858718"/>
            <w:bookmarkStart w:id="28" w:name="_Toc103859069"/>
            <w:bookmarkStart w:id="29" w:name="_Toc104278052"/>
            <w:bookmarkStart w:id="30" w:name="_Toc104278224"/>
            <w:r w:rsidRPr="003951DE">
              <w:rPr>
                <w:sz w:val="20"/>
                <w:szCs w:val="20"/>
              </w:rPr>
              <w:t>El piloto a distancia no operará la UA desde un vehículo en movimiento.</w:t>
            </w:r>
            <w:bookmarkEnd w:id="25"/>
            <w:bookmarkEnd w:id="26"/>
            <w:bookmarkEnd w:id="27"/>
            <w:bookmarkEnd w:id="28"/>
            <w:bookmarkEnd w:id="29"/>
            <w:bookmarkEnd w:id="30"/>
          </w:p>
        </w:tc>
        <w:tc>
          <w:tcPr>
            <w:tcW w:w="3119" w:type="dxa"/>
            <w:shd w:val="clear" w:color="auto" w:fill="auto"/>
          </w:tcPr>
          <w:p w14:paraId="7B7561DD" w14:textId="77777777" w:rsidR="008776A6" w:rsidRPr="003951DE" w:rsidRDefault="008776A6" w:rsidP="00E55BA9">
            <w:pPr>
              <w:jc w:val="both"/>
              <w:rPr>
                <w:i/>
                <w:iCs/>
                <w:sz w:val="20"/>
                <w:szCs w:val="20"/>
              </w:rPr>
            </w:pPr>
            <w:r w:rsidRPr="003951DE">
              <w:rPr>
                <w:i/>
                <w:iCs/>
                <w:sz w:val="20"/>
                <w:szCs w:val="20"/>
              </w:rPr>
              <w:t>Incluir referencia exacta al capítulo/sección del MO</w:t>
            </w:r>
          </w:p>
        </w:tc>
        <w:tc>
          <w:tcPr>
            <w:tcW w:w="2835" w:type="dxa"/>
            <w:shd w:val="clear" w:color="auto" w:fill="auto"/>
          </w:tcPr>
          <w:p w14:paraId="61386899" w14:textId="77777777" w:rsidR="008776A6" w:rsidRPr="003951DE" w:rsidRDefault="008776A6" w:rsidP="00E55BA9">
            <w:pPr>
              <w:jc w:val="both"/>
              <w:rPr>
                <w:sz w:val="20"/>
                <w:szCs w:val="20"/>
              </w:rPr>
            </w:pPr>
            <w:r w:rsidRPr="003951DE">
              <w:rPr>
                <w:sz w:val="20"/>
                <w:szCs w:val="20"/>
              </w:rPr>
              <w:t>“Declaro el cumplimiento”</w:t>
            </w:r>
          </w:p>
        </w:tc>
      </w:tr>
      <w:tr w:rsidR="008776A6" w:rsidRPr="003951DE" w14:paraId="4C96684C" w14:textId="77777777" w:rsidTr="00E55BA9">
        <w:tc>
          <w:tcPr>
            <w:tcW w:w="1555" w:type="dxa"/>
            <w:vMerge/>
            <w:shd w:val="clear" w:color="auto" w:fill="767171" w:themeFill="background2" w:themeFillShade="80"/>
          </w:tcPr>
          <w:p w14:paraId="5C0ACDA0" w14:textId="77777777" w:rsidR="008776A6" w:rsidRPr="003951DE" w:rsidRDefault="008776A6" w:rsidP="00E55BA9">
            <w:pPr>
              <w:rPr>
                <w:color w:val="FFFFFF" w:themeColor="background1"/>
                <w:sz w:val="20"/>
                <w:szCs w:val="20"/>
              </w:rPr>
            </w:pPr>
          </w:p>
        </w:tc>
        <w:tc>
          <w:tcPr>
            <w:tcW w:w="6945" w:type="dxa"/>
            <w:gridSpan w:val="5"/>
            <w:shd w:val="clear" w:color="auto" w:fill="D0CECE" w:themeFill="background2" w:themeFillShade="E6"/>
          </w:tcPr>
          <w:p w14:paraId="257F544F" w14:textId="77777777" w:rsidR="008776A6" w:rsidRPr="003951DE" w:rsidRDefault="008776A6" w:rsidP="008776A6">
            <w:pPr>
              <w:pStyle w:val="Texto1"/>
              <w:numPr>
                <w:ilvl w:val="1"/>
                <w:numId w:val="26"/>
              </w:numPr>
              <w:spacing w:after="0"/>
              <w:ind w:left="466"/>
              <w:rPr>
                <w:sz w:val="20"/>
                <w:szCs w:val="20"/>
              </w:rPr>
            </w:pPr>
            <w:bookmarkStart w:id="31" w:name="_Toc101215399"/>
            <w:bookmarkStart w:id="32" w:name="_Toc103163413"/>
            <w:bookmarkStart w:id="33" w:name="_Toc103858719"/>
            <w:bookmarkStart w:id="34" w:name="_Toc103859070"/>
            <w:bookmarkStart w:id="35" w:name="_Toc104278053"/>
            <w:bookmarkStart w:id="36" w:name="_Toc104278225"/>
            <w:r w:rsidRPr="003951DE">
              <w:rPr>
                <w:sz w:val="20"/>
                <w:szCs w:val="20"/>
              </w:rPr>
              <w:t>El piloto a distancia no transferirá el control de la UA a otra unidad de control.</w:t>
            </w:r>
            <w:bookmarkEnd w:id="31"/>
            <w:bookmarkEnd w:id="32"/>
            <w:bookmarkEnd w:id="33"/>
            <w:bookmarkEnd w:id="34"/>
            <w:bookmarkEnd w:id="35"/>
            <w:bookmarkEnd w:id="36"/>
          </w:p>
        </w:tc>
        <w:tc>
          <w:tcPr>
            <w:tcW w:w="3119" w:type="dxa"/>
            <w:shd w:val="clear" w:color="auto" w:fill="auto"/>
          </w:tcPr>
          <w:p w14:paraId="20D224BB" w14:textId="77777777" w:rsidR="008776A6" w:rsidRPr="003951DE" w:rsidRDefault="008776A6" w:rsidP="00E55BA9">
            <w:pPr>
              <w:jc w:val="both"/>
              <w:rPr>
                <w:i/>
                <w:iCs/>
                <w:sz w:val="20"/>
                <w:szCs w:val="20"/>
              </w:rPr>
            </w:pPr>
            <w:r w:rsidRPr="003951DE">
              <w:rPr>
                <w:i/>
                <w:iCs/>
                <w:sz w:val="20"/>
                <w:szCs w:val="20"/>
              </w:rPr>
              <w:t>Incluir referencia exacta al capítulo/sección del MO</w:t>
            </w:r>
          </w:p>
        </w:tc>
        <w:tc>
          <w:tcPr>
            <w:tcW w:w="2835" w:type="dxa"/>
            <w:shd w:val="clear" w:color="auto" w:fill="auto"/>
          </w:tcPr>
          <w:p w14:paraId="38D7DF18" w14:textId="77777777" w:rsidR="008776A6" w:rsidRPr="003951DE" w:rsidRDefault="008776A6" w:rsidP="00E55BA9">
            <w:pPr>
              <w:jc w:val="both"/>
              <w:rPr>
                <w:sz w:val="20"/>
                <w:szCs w:val="20"/>
              </w:rPr>
            </w:pPr>
            <w:r w:rsidRPr="003951DE">
              <w:rPr>
                <w:sz w:val="20"/>
                <w:szCs w:val="20"/>
              </w:rPr>
              <w:t>“Declaro el cumplimiento”</w:t>
            </w:r>
          </w:p>
        </w:tc>
      </w:tr>
      <w:tr w:rsidR="008776A6" w:rsidRPr="003951DE" w14:paraId="53FAD7F2" w14:textId="77777777" w:rsidTr="00E55BA9">
        <w:tc>
          <w:tcPr>
            <w:tcW w:w="1555" w:type="dxa"/>
            <w:vMerge w:val="restart"/>
            <w:shd w:val="clear" w:color="auto" w:fill="767171" w:themeFill="background2" w:themeFillShade="80"/>
          </w:tcPr>
          <w:p w14:paraId="412BF783" w14:textId="77777777" w:rsidR="008776A6" w:rsidRPr="003951DE" w:rsidRDefault="008776A6" w:rsidP="00E55BA9">
            <w:pPr>
              <w:rPr>
                <w:b/>
                <w:bCs/>
                <w:color w:val="FFFFFF" w:themeColor="background1"/>
                <w:sz w:val="20"/>
                <w:szCs w:val="20"/>
              </w:rPr>
            </w:pPr>
            <w:r w:rsidRPr="003951DE">
              <w:rPr>
                <w:b/>
                <w:bCs/>
                <w:color w:val="FFFFFF" w:themeColor="background1"/>
                <w:sz w:val="20"/>
                <w:szCs w:val="20"/>
              </w:rPr>
              <w:t>Límite de alcance de la UA</w:t>
            </w:r>
          </w:p>
        </w:tc>
        <w:tc>
          <w:tcPr>
            <w:tcW w:w="6945" w:type="dxa"/>
            <w:gridSpan w:val="5"/>
            <w:shd w:val="clear" w:color="auto" w:fill="D0CECE" w:themeFill="background2" w:themeFillShade="E6"/>
          </w:tcPr>
          <w:p w14:paraId="4EC33681" w14:textId="77777777" w:rsidR="008776A6" w:rsidRPr="003951DE" w:rsidRDefault="008776A6" w:rsidP="008776A6">
            <w:pPr>
              <w:pStyle w:val="Texto1"/>
              <w:numPr>
                <w:ilvl w:val="1"/>
                <w:numId w:val="26"/>
              </w:numPr>
              <w:spacing w:after="0"/>
              <w:ind w:left="466"/>
              <w:rPr>
                <w:sz w:val="20"/>
                <w:szCs w:val="20"/>
              </w:rPr>
            </w:pPr>
            <w:bookmarkStart w:id="37" w:name="_Toc101215400"/>
            <w:bookmarkStart w:id="38" w:name="_Toc103163414"/>
            <w:bookmarkStart w:id="39" w:name="_Toc103858720"/>
            <w:bookmarkStart w:id="40" w:name="_Toc103859071"/>
            <w:bookmarkStart w:id="41" w:name="_Toc104278054"/>
            <w:bookmarkStart w:id="42" w:name="_Toc104278226"/>
            <w:r w:rsidRPr="003951DE">
              <w:rPr>
                <w:sz w:val="20"/>
                <w:szCs w:val="20"/>
              </w:rPr>
              <w:t>Lanzamiento</w:t>
            </w:r>
            <w:r w:rsidRPr="003951DE">
              <w:rPr>
                <w:sz w:val="20"/>
                <w:szCs w:val="20"/>
                <w:u w:val="single"/>
              </w:rPr>
              <w:t>/recuperación</w:t>
            </w:r>
            <w:r w:rsidRPr="003951DE">
              <w:rPr>
                <w:sz w:val="20"/>
                <w:szCs w:val="20"/>
              </w:rPr>
              <w:t>: a distancia VLOS desde el piloto a distancia si no se opera desde un área habilitada segura.</w:t>
            </w:r>
            <w:bookmarkEnd w:id="37"/>
            <w:bookmarkEnd w:id="38"/>
            <w:bookmarkEnd w:id="39"/>
            <w:bookmarkEnd w:id="40"/>
            <w:bookmarkEnd w:id="41"/>
            <w:bookmarkEnd w:id="42"/>
          </w:p>
          <w:p w14:paraId="320ECB81" w14:textId="77777777" w:rsidR="008776A6" w:rsidRPr="003951DE" w:rsidRDefault="008776A6" w:rsidP="00E55BA9">
            <w:pPr>
              <w:pStyle w:val="Texto1"/>
            </w:pPr>
            <w:bookmarkStart w:id="43" w:name="_Toc103858721"/>
            <w:bookmarkStart w:id="44" w:name="_Toc103859072"/>
            <w:bookmarkStart w:id="45" w:name="_Toc104278055"/>
            <w:bookmarkStart w:id="46" w:name="_Toc104278227"/>
            <w:r w:rsidRPr="003951DE">
              <w:rPr>
                <w:b/>
                <w:bCs/>
                <w:sz w:val="20"/>
                <w:szCs w:val="20"/>
              </w:rPr>
              <w:t>Nota</w:t>
            </w:r>
            <w:r w:rsidRPr="003951DE">
              <w:rPr>
                <w:sz w:val="20"/>
                <w:szCs w:val="20"/>
              </w:rPr>
              <w:t>: ‘área habilitada segura’ quiere decir una zona terrestre controlada adecuada para un lanzamiento/recuperación segura de la UA.</w:t>
            </w:r>
            <w:bookmarkEnd w:id="43"/>
            <w:bookmarkEnd w:id="44"/>
            <w:bookmarkEnd w:id="45"/>
            <w:bookmarkEnd w:id="46"/>
          </w:p>
        </w:tc>
        <w:tc>
          <w:tcPr>
            <w:tcW w:w="3119" w:type="dxa"/>
            <w:shd w:val="clear" w:color="auto" w:fill="auto"/>
          </w:tcPr>
          <w:p w14:paraId="7CA1E921" w14:textId="77777777" w:rsidR="008776A6" w:rsidRPr="003951DE" w:rsidRDefault="008776A6" w:rsidP="00E55BA9">
            <w:pPr>
              <w:jc w:val="both"/>
              <w:rPr>
                <w:i/>
                <w:iCs/>
                <w:sz w:val="20"/>
                <w:szCs w:val="20"/>
                <w:u w:val="single"/>
              </w:rPr>
            </w:pPr>
            <w:r w:rsidRPr="003951DE">
              <w:rPr>
                <w:i/>
                <w:iCs/>
                <w:sz w:val="20"/>
                <w:szCs w:val="20"/>
              </w:rPr>
              <w:t>Incluir referencia exacta al capítulo/sección del MO</w:t>
            </w:r>
          </w:p>
        </w:tc>
        <w:tc>
          <w:tcPr>
            <w:tcW w:w="2835" w:type="dxa"/>
            <w:shd w:val="clear" w:color="auto" w:fill="auto"/>
          </w:tcPr>
          <w:p w14:paraId="6A798BF3" w14:textId="77777777" w:rsidR="008776A6" w:rsidRPr="003951DE" w:rsidRDefault="008776A6" w:rsidP="00E55BA9">
            <w:pPr>
              <w:jc w:val="both"/>
              <w:rPr>
                <w:sz w:val="20"/>
                <w:szCs w:val="20"/>
                <w:u w:val="single"/>
              </w:rPr>
            </w:pPr>
            <w:r w:rsidRPr="003951DE">
              <w:rPr>
                <w:sz w:val="20"/>
                <w:szCs w:val="20"/>
              </w:rPr>
              <w:t>“Declaro el cumplimiento”</w:t>
            </w:r>
          </w:p>
        </w:tc>
      </w:tr>
      <w:tr w:rsidR="008776A6" w:rsidRPr="003951DE" w14:paraId="1F3D47C5" w14:textId="77777777" w:rsidTr="00E55BA9">
        <w:tc>
          <w:tcPr>
            <w:tcW w:w="1555" w:type="dxa"/>
            <w:vMerge/>
            <w:shd w:val="clear" w:color="auto" w:fill="767171" w:themeFill="background2" w:themeFillShade="80"/>
          </w:tcPr>
          <w:p w14:paraId="593B439E" w14:textId="77777777" w:rsidR="008776A6" w:rsidRPr="003951DE" w:rsidRDefault="008776A6" w:rsidP="00E55BA9">
            <w:pPr>
              <w:rPr>
                <w:color w:val="FFFFFF" w:themeColor="background1"/>
                <w:sz w:val="20"/>
                <w:szCs w:val="20"/>
              </w:rPr>
            </w:pPr>
          </w:p>
        </w:tc>
        <w:tc>
          <w:tcPr>
            <w:tcW w:w="6945" w:type="dxa"/>
            <w:gridSpan w:val="5"/>
            <w:shd w:val="clear" w:color="auto" w:fill="D0CECE" w:themeFill="background2" w:themeFillShade="E6"/>
          </w:tcPr>
          <w:p w14:paraId="519DE308" w14:textId="77777777" w:rsidR="008776A6" w:rsidRPr="003951DE" w:rsidRDefault="008776A6" w:rsidP="008776A6">
            <w:pPr>
              <w:pStyle w:val="Texto1"/>
              <w:numPr>
                <w:ilvl w:val="1"/>
                <w:numId w:val="26"/>
              </w:numPr>
              <w:spacing w:after="0"/>
              <w:ind w:left="466"/>
              <w:rPr>
                <w:sz w:val="20"/>
                <w:szCs w:val="20"/>
              </w:rPr>
            </w:pPr>
            <w:bookmarkStart w:id="47" w:name="_Toc101215401"/>
            <w:bookmarkStart w:id="48" w:name="_Toc103163415"/>
            <w:bookmarkStart w:id="49" w:name="_Toc103858722"/>
            <w:bookmarkStart w:id="50" w:name="_Toc103859073"/>
            <w:bookmarkStart w:id="51" w:name="_Toc104278056"/>
            <w:bookmarkStart w:id="52" w:name="_Toc104278228"/>
            <w:r w:rsidRPr="003951DE">
              <w:rPr>
                <w:sz w:val="20"/>
                <w:szCs w:val="20"/>
              </w:rPr>
              <w:t>En</w:t>
            </w:r>
            <w:r w:rsidRPr="003951DE">
              <w:rPr>
                <w:sz w:val="20"/>
                <w:szCs w:val="20"/>
                <w:u w:val="single"/>
              </w:rPr>
              <w:t xml:space="preserve"> vuelo</w:t>
            </w:r>
            <w:r w:rsidRPr="003951DE">
              <w:rPr>
                <w:sz w:val="20"/>
                <w:szCs w:val="20"/>
              </w:rPr>
              <w:t>: el alcance estará limitado por la cobertura del enlace directo C2, tal que se garantice una actuación segura.</w:t>
            </w:r>
            <w:bookmarkEnd w:id="47"/>
            <w:bookmarkEnd w:id="48"/>
            <w:bookmarkEnd w:id="49"/>
            <w:bookmarkEnd w:id="50"/>
            <w:bookmarkEnd w:id="51"/>
            <w:bookmarkEnd w:id="52"/>
          </w:p>
        </w:tc>
        <w:tc>
          <w:tcPr>
            <w:tcW w:w="3119" w:type="dxa"/>
            <w:shd w:val="clear" w:color="auto" w:fill="auto"/>
          </w:tcPr>
          <w:p w14:paraId="311B938E" w14:textId="77777777" w:rsidR="008776A6" w:rsidRPr="003951DE" w:rsidRDefault="008776A6" w:rsidP="00E55BA9">
            <w:pPr>
              <w:jc w:val="both"/>
              <w:rPr>
                <w:i/>
                <w:iCs/>
                <w:sz w:val="20"/>
                <w:szCs w:val="20"/>
              </w:rPr>
            </w:pPr>
            <w:r w:rsidRPr="003951DE">
              <w:rPr>
                <w:i/>
                <w:iCs/>
                <w:sz w:val="20"/>
                <w:szCs w:val="20"/>
              </w:rPr>
              <w:t>Incluir referencia exacta al capítulo/sección del MO</w:t>
            </w:r>
          </w:p>
        </w:tc>
        <w:tc>
          <w:tcPr>
            <w:tcW w:w="2835" w:type="dxa"/>
            <w:shd w:val="clear" w:color="auto" w:fill="auto"/>
          </w:tcPr>
          <w:p w14:paraId="09F88CC6" w14:textId="77777777" w:rsidR="008776A6" w:rsidRPr="003951DE" w:rsidRDefault="008776A6" w:rsidP="00E55BA9">
            <w:pPr>
              <w:jc w:val="both"/>
              <w:rPr>
                <w:sz w:val="20"/>
                <w:szCs w:val="20"/>
              </w:rPr>
            </w:pPr>
            <w:r w:rsidRPr="003951DE">
              <w:rPr>
                <w:sz w:val="20"/>
                <w:szCs w:val="20"/>
              </w:rPr>
              <w:t>“Declaro el cumplimiento”</w:t>
            </w:r>
          </w:p>
        </w:tc>
      </w:tr>
      <w:tr w:rsidR="008776A6" w:rsidRPr="003951DE" w14:paraId="334853B8" w14:textId="77777777" w:rsidTr="00E55BA9">
        <w:tc>
          <w:tcPr>
            <w:tcW w:w="1555" w:type="dxa"/>
            <w:vMerge w:val="restart"/>
            <w:shd w:val="clear" w:color="auto" w:fill="767171" w:themeFill="background2" w:themeFillShade="80"/>
          </w:tcPr>
          <w:p w14:paraId="0CF7211E" w14:textId="77777777" w:rsidR="008776A6" w:rsidRPr="003951DE" w:rsidRDefault="008776A6" w:rsidP="00E55BA9">
            <w:pPr>
              <w:rPr>
                <w:b/>
                <w:bCs/>
                <w:color w:val="FFFFFF" w:themeColor="background1"/>
                <w:sz w:val="20"/>
                <w:szCs w:val="20"/>
              </w:rPr>
            </w:pPr>
            <w:r w:rsidRPr="003951DE">
              <w:rPr>
                <w:b/>
                <w:bCs/>
                <w:color w:val="FFFFFF" w:themeColor="background1"/>
                <w:sz w:val="20"/>
                <w:szCs w:val="20"/>
              </w:rPr>
              <w:t>Áreas sobrevoladas</w:t>
            </w:r>
          </w:p>
        </w:tc>
        <w:tc>
          <w:tcPr>
            <w:tcW w:w="6945" w:type="dxa"/>
            <w:gridSpan w:val="5"/>
            <w:shd w:val="clear" w:color="auto" w:fill="D0CECE" w:themeFill="background2" w:themeFillShade="E6"/>
          </w:tcPr>
          <w:p w14:paraId="7FBE397C" w14:textId="77777777" w:rsidR="008776A6" w:rsidRPr="003951DE" w:rsidRDefault="008776A6" w:rsidP="008776A6">
            <w:pPr>
              <w:pStyle w:val="Texto1"/>
              <w:numPr>
                <w:ilvl w:val="1"/>
                <w:numId w:val="26"/>
              </w:numPr>
              <w:spacing w:after="0"/>
              <w:ind w:left="466"/>
              <w:rPr>
                <w:sz w:val="20"/>
                <w:szCs w:val="20"/>
              </w:rPr>
            </w:pPr>
            <w:bookmarkStart w:id="53" w:name="_Toc101215402"/>
            <w:bookmarkStart w:id="54" w:name="_Toc103163416"/>
            <w:bookmarkStart w:id="55" w:name="_Toc103858723"/>
            <w:bookmarkStart w:id="56" w:name="_Toc103859074"/>
            <w:bookmarkStart w:id="57" w:name="_Toc104278057"/>
            <w:bookmarkStart w:id="58" w:name="_Toc104278229"/>
            <w:r w:rsidRPr="003951DE">
              <w:rPr>
                <w:sz w:val="20"/>
                <w:szCs w:val="20"/>
              </w:rPr>
              <w:t>Las operaciones con UAS se realizarán:</w:t>
            </w:r>
            <w:bookmarkEnd w:id="53"/>
            <w:bookmarkEnd w:id="54"/>
            <w:bookmarkEnd w:id="55"/>
            <w:bookmarkEnd w:id="56"/>
            <w:bookmarkEnd w:id="57"/>
            <w:bookmarkEnd w:id="58"/>
          </w:p>
        </w:tc>
        <w:tc>
          <w:tcPr>
            <w:tcW w:w="3119" w:type="dxa"/>
            <w:shd w:val="clear" w:color="auto" w:fill="D0CECE" w:themeFill="background2" w:themeFillShade="E6"/>
          </w:tcPr>
          <w:p w14:paraId="3FB05617" w14:textId="77777777" w:rsidR="008776A6" w:rsidRPr="003951DE" w:rsidRDefault="008776A6" w:rsidP="00E55BA9">
            <w:pPr>
              <w:jc w:val="both"/>
              <w:rPr>
                <w:sz w:val="20"/>
                <w:szCs w:val="20"/>
              </w:rPr>
            </w:pPr>
          </w:p>
        </w:tc>
        <w:tc>
          <w:tcPr>
            <w:tcW w:w="2835" w:type="dxa"/>
            <w:shd w:val="clear" w:color="auto" w:fill="D0CECE" w:themeFill="background2" w:themeFillShade="E6"/>
          </w:tcPr>
          <w:p w14:paraId="6AE37690" w14:textId="77777777" w:rsidR="008776A6" w:rsidRPr="003951DE" w:rsidRDefault="008776A6" w:rsidP="00E55BA9">
            <w:pPr>
              <w:jc w:val="both"/>
              <w:rPr>
                <w:i/>
                <w:iCs/>
                <w:sz w:val="20"/>
                <w:szCs w:val="20"/>
              </w:rPr>
            </w:pPr>
          </w:p>
        </w:tc>
      </w:tr>
      <w:tr w:rsidR="008776A6" w:rsidRPr="003951DE" w14:paraId="25CD9823" w14:textId="77777777" w:rsidTr="00E55BA9">
        <w:tc>
          <w:tcPr>
            <w:tcW w:w="1555" w:type="dxa"/>
            <w:vMerge/>
            <w:shd w:val="clear" w:color="auto" w:fill="767171" w:themeFill="background2" w:themeFillShade="80"/>
          </w:tcPr>
          <w:p w14:paraId="78C098C6" w14:textId="77777777" w:rsidR="008776A6" w:rsidRPr="003951DE" w:rsidRDefault="008776A6" w:rsidP="00E55BA9">
            <w:pPr>
              <w:rPr>
                <w:b/>
                <w:bCs/>
                <w:color w:val="FFFFFF" w:themeColor="background1"/>
                <w:sz w:val="20"/>
                <w:szCs w:val="20"/>
              </w:rPr>
            </w:pPr>
          </w:p>
        </w:tc>
        <w:tc>
          <w:tcPr>
            <w:tcW w:w="6945" w:type="dxa"/>
            <w:gridSpan w:val="5"/>
            <w:shd w:val="clear" w:color="auto" w:fill="D0CECE" w:themeFill="background2" w:themeFillShade="E6"/>
          </w:tcPr>
          <w:p w14:paraId="0FB1E975" w14:textId="77777777" w:rsidR="008776A6" w:rsidRPr="003951DE" w:rsidRDefault="008776A6" w:rsidP="008776A6">
            <w:pPr>
              <w:pStyle w:val="Texto1"/>
              <w:numPr>
                <w:ilvl w:val="2"/>
                <w:numId w:val="26"/>
              </w:numPr>
              <w:ind w:left="1030" w:hanging="709"/>
            </w:pPr>
            <w:bookmarkStart w:id="59" w:name="_Toc101215403"/>
            <w:bookmarkStart w:id="60" w:name="_Toc103163417"/>
            <w:bookmarkStart w:id="61" w:name="_Toc103858724"/>
            <w:bookmarkStart w:id="62" w:name="_Toc103859075"/>
            <w:bookmarkStart w:id="63" w:name="_Toc104278058"/>
            <w:bookmarkStart w:id="64" w:name="_Toc104278230"/>
            <w:r w:rsidRPr="003951DE">
              <w:rPr>
                <w:sz w:val="20"/>
                <w:szCs w:val="20"/>
              </w:rPr>
              <w:t>Sobre zonas escasamente pobladas.</w:t>
            </w:r>
            <w:bookmarkEnd w:id="59"/>
            <w:bookmarkEnd w:id="60"/>
            <w:bookmarkEnd w:id="61"/>
            <w:bookmarkEnd w:id="62"/>
            <w:bookmarkEnd w:id="63"/>
            <w:bookmarkEnd w:id="64"/>
          </w:p>
        </w:tc>
        <w:tc>
          <w:tcPr>
            <w:tcW w:w="3119" w:type="dxa"/>
            <w:shd w:val="clear" w:color="auto" w:fill="auto"/>
          </w:tcPr>
          <w:p w14:paraId="3755D4FE" w14:textId="77777777" w:rsidR="008776A6" w:rsidRPr="003951DE" w:rsidRDefault="008776A6" w:rsidP="00E55BA9">
            <w:pPr>
              <w:jc w:val="both"/>
              <w:rPr>
                <w:i/>
                <w:iCs/>
                <w:sz w:val="20"/>
                <w:szCs w:val="20"/>
              </w:rPr>
            </w:pPr>
            <w:r w:rsidRPr="003951DE">
              <w:rPr>
                <w:i/>
                <w:iCs/>
                <w:sz w:val="20"/>
                <w:szCs w:val="20"/>
              </w:rPr>
              <w:t>Incluir referencia exacta al capítulo/sección del MO donde se establecen los procedimientos para determinar la densidad de población.</w:t>
            </w:r>
          </w:p>
        </w:tc>
        <w:tc>
          <w:tcPr>
            <w:tcW w:w="2835" w:type="dxa"/>
            <w:shd w:val="clear" w:color="auto" w:fill="auto"/>
          </w:tcPr>
          <w:p w14:paraId="72D8E38B" w14:textId="77777777" w:rsidR="008776A6" w:rsidRPr="003951DE" w:rsidRDefault="008776A6" w:rsidP="00E55BA9">
            <w:pPr>
              <w:spacing w:after="60"/>
              <w:jc w:val="both"/>
              <w:rPr>
                <w:sz w:val="20"/>
                <w:szCs w:val="20"/>
              </w:rPr>
            </w:pPr>
            <w:r w:rsidRPr="003951DE">
              <w:rPr>
                <w:sz w:val="20"/>
                <w:szCs w:val="20"/>
              </w:rPr>
              <w:t>“Declaro el cumplimiento”</w:t>
            </w:r>
          </w:p>
          <w:p w14:paraId="059E5272" w14:textId="77777777" w:rsidR="008776A6" w:rsidRPr="003951DE" w:rsidRDefault="008776A6" w:rsidP="00E55BA9">
            <w:pPr>
              <w:spacing w:after="60"/>
              <w:jc w:val="both"/>
              <w:rPr>
                <w:sz w:val="20"/>
                <w:szCs w:val="20"/>
              </w:rPr>
            </w:pPr>
            <w:r w:rsidRPr="003951DE">
              <w:rPr>
                <w:i/>
                <w:iCs/>
                <w:sz w:val="20"/>
                <w:szCs w:val="20"/>
              </w:rPr>
              <w:t>Respaldar la declaración describiendo cómo se ha obtenido la densidad de población.</w:t>
            </w:r>
          </w:p>
        </w:tc>
      </w:tr>
      <w:tr w:rsidR="008776A6" w:rsidRPr="003951DE" w14:paraId="5B806D46" w14:textId="77777777" w:rsidTr="00E55BA9">
        <w:tc>
          <w:tcPr>
            <w:tcW w:w="1555" w:type="dxa"/>
            <w:vMerge/>
            <w:shd w:val="clear" w:color="auto" w:fill="767171" w:themeFill="background2" w:themeFillShade="80"/>
          </w:tcPr>
          <w:p w14:paraId="5B523D72" w14:textId="77777777" w:rsidR="008776A6" w:rsidRPr="003951DE" w:rsidRDefault="008776A6" w:rsidP="00E55BA9">
            <w:pPr>
              <w:rPr>
                <w:b/>
                <w:bCs/>
                <w:color w:val="FFFFFF" w:themeColor="background1"/>
                <w:sz w:val="20"/>
                <w:szCs w:val="20"/>
              </w:rPr>
            </w:pPr>
          </w:p>
        </w:tc>
        <w:tc>
          <w:tcPr>
            <w:tcW w:w="6945" w:type="dxa"/>
            <w:gridSpan w:val="5"/>
            <w:shd w:val="clear" w:color="auto" w:fill="D0CECE" w:themeFill="background2" w:themeFillShade="E6"/>
          </w:tcPr>
          <w:p w14:paraId="7D0C2A3C" w14:textId="77777777" w:rsidR="008776A6" w:rsidRPr="003951DE" w:rsidRDefault="008776A6" w:rsidP="008776A6">
            <w:pPr>
              <w:pStyle w:val="Texto1"/>
              <w:numPr>
                <w:ilvl w:val="2"/>
                <w:numId w:val="26"/>
              </w:numPr>
              <w:ind w:left="1030" w:hanging="709"/>
              <w:rPr>
                <w:sz w:val="20"/>
                <w:szCs w:val="20"/>
              </w:rPr>
            </w:pPr>
            <w:bookmarkStart w:id="65" w:name="_Toc101215404"/>
            <w:bookmarkStart w:id="66" w:name="_Toc103163418"/>
            <w:bookmarkStart w:id="67" w:name="_Toc103858725"/>
            <w:bookmarkStart w:id="68" w:name="_Toc103859076"/>
            <w:bookmarkStart w:id="69" w:name="_Toc104278059"/>
            <w:bookmarkStart w:id="70" w:name="_Toc104278231"/>
            <w:r w:rsidRPr="003951DE">
              <w:rPr>
                <w:sz w:val="20"/>
                <w:szCs w:val="20"/>
              </w:rPr>
              <w:t>A una distancia horizontal de 15 m o más de la instalación o infraestructura, a instancias de la persona o entidad responsable de dicha instalación o infraestructura.</w:t>
            </w:r>
            <w:bookmarkEnd w:id="65"/>
            <w:bookmarkEnd w:id="66"/>
            <w:bookmarkEnd w:id="67"/>
            <w:bookmarkEnd w:id="68"/>
            <w:bookmarkEnd w:id="69"/>
            <w:bookmarkEnd w:id="70"/>
          </w:p>
        </w:tc>
        <w:tc>
          <w:tcPr>
            <w:tcW w:w="3119" w:type="dxa"/>
            <w:shd w:val="clear" w:color="auto" w:fill="auto"/>
          </w:tcPr>
          <w:p w14:paraId="56BD283F" w14:textId="77777777" w:rsidR="008776A6" w:rsidRPr="003951DE" w:rsidRDefault="008776A6" w:rsidP="00E55BA9">
            <w:pPr>
              <w:jc w:val="both"/>
              <w:rPr>
                <w:i/>
                <w:iCs/>
                <w:sz w:val="20"/>
                <w:szCs w:val="20"/>
              </w:rPr>
            </w:pPr>
            <w:r w:rsidRPr="003951DE">
              <w:rPr>
                <w:i/>
                <w:iCs/>
                <w:sz w:val="20"/>
                <w:szCs w:val="20"/>
              </w:rPr>
              <w:t>Incluir referencia exacta al capítulo/sección del MO</w:t>
            </w:r>
          </w:p>
        </w:tc>
        <w:tc>
          <w:tcPr>
            <w:tcW w:w="2835" w:type="dxa"/>
            <w:shd w:val="clear" w:color="auto" w:fill="auto"/>
          </w:tcPr>
          <w:p w14:paraId="31BDDAD2" w14:textId="77777777" w:rsidR="008776A6" w:rsidRPr="003951DE" w:rsidRDefault="008776A6" w:rsidP="00E55BA9">
            <w:pPr>
              <w:spacing w:after="60"/>
              <w:jc w:val="both"/>
              <w:rPr>
                <w:sz w:val="20"/>
                <w:szCs w:val="20"/>
              </w:rPr>
            </w:pPr>
            <w:r w:rsidRPr="003951DE">
              <w:rPr>
                <w:sz w:val="20"/>
                <w:szCs w:val="20"/>
              </w:rPr>
              <w:t>“Declaro el cumplimiento”</w:t>
            </w:r>
          </w:p>
        </w:tc>
      </w:tr>
      <w:tr w:rsidR="008776A6" w:rsidRPr="003951DE" w14:paraId="61F6CD17" w14:textId="77777777" w:rsidTr="00E55BA9">
        <w:tc>
          <w:tcPr>
            <w:tcW w:w="1555" w:type="dxa"/>
            <w:vMerge w:val="restart"/>
            <w:shd w:val="clear" w:color="auto" w:fill="767171" w:themeFill="background2" w:themeFillShade="80"/>
          </w:tcPr>
          <w:p w14:paraId="68ECFF1A" w14:textId="77777777" w:rsidR="008776A6" w:rsidRPr="003951DE" w:rsidRDefault="008776A6" w:rsidP="00E55BA9">
            <w:pPr>
              <w:rPr>
                <w:b/>
                <w:bCs/>
                <w:color w:val="FFFFFF" w:themeColor="background1"/>
                <w:sz w:val="20"/>
                <w:szCs w:val="20"/>
              </w:rPr>
            </w:pPr>
            <w:r w:rsidRPr="003951DE">
              <w:rPr>
                <w:b/>
                <w:bCs/>
                <w:color w:val="FFFFFF" w:themeColor="background1"/>
                <w:sz w:val="20"/>
                <w:szCs w:val="20"/>
              </w:rPr>
              <w:t>Limitaciones de la UA</w:t>
            </w:r>
          </w:p>
        </w:tc>
        <w:tc>
          <w:tcPr>
            <w:tcW w:w="6945" w:type="dxa"/>
            <w:gridSpan w:val="5"/>
            <w:shd w:val="clear" w:color="auto" w:fill="D0CECE" w:themeFill="background2" w:themeFillShade="E6"/>
          </w:tcPr>
          <w:p w14:paraId="67037F21" w14:textId="77777777" w:rsidR="008776A6" w:rsidRPr="003951DE" w:rsidRDefault="008776A6" w:rsidP="008776A6">
            <w:pPr>
              <w:pStyle w:val="Texto1"/>
              <w:numPr>
                <w:ilvl w:val="1"/>
                <w:numId w:val="26"/>
              </w:numPr>
              <w:spacing w:after="0"/>
              <w:ind w:left="466"/>
              <w:rPr>
                <w:sz w:val="20"/>
                <w:szCs w:val="20"/>
              </w:rPr>
            </w:pPr>
            <w:bookmarkStart w:id="71" w:name="_Toc101215405"/>
            <w:bookmarkStart w:id="72" w:name="_Toc103163419"/>
            <w:bookmarkStart w:id="73" w:name="_Toc103858726"/>
            <w:bookmarkStart w:id="74" w:name="_Toc103859077"/>
            <w:bookmarkStart w:id="75" w:name="_Toc104278060"/>
            <w:bookmarkStart w:id="76" w:name="_Toc104278232"/>
            <w:r w:rsidRPr="003951DE">
              <w:rPr>
                <w:sz w:val="20"/>
                <w:szCs w:val="20"/>
              </w:rPr>
              <w:t>Dimensión característica máxima de hasta 3 m</w:t>
            </w:r>
            <w:bookmarkEnd w:id="71"/>
            <w:bookmarkEnd w:id="72"/>
            <w:bookmarkEnd w:id="73"/>
            <w:bookmarkEnd w:id="74"/>
            <w:bookmarkEnd w:id="75"/>
            <w:bookmarkEnd w:id="76"/>
          </w:p>
        </w:tc>
        <w:tc>
          <w:tcPr>
            <w:tcW w:w="3119" w:type="dxa"/>
            <w:shd w:val="clear" w:color="auto" w:fill="auto"/>
          </w:tcPr>
          <w:p w14:paraId="0C310A68" w14:textId="77777777" w:rsidR="008776A6" w:rsidRPr="003951DE" w:rsidRDefault="008776A6" w:rsidP="00E55BA9">
            <w:pPr>
              <w:jc w:val="both"/>
              <w:rPr>
                <w:sz w:val="20"/>
                <w:szCs w:val="20"/>
              </w:rPr>
            </w:pPr>
            <w:r w:rsidRPr="003951DE">
              <w:rPr>
                <w:i/>
                <w:iCs/>
                <w:sz w:val="20"/>
                <w:szCs w:val="20"/>
              </w:rPr>
              <w:t>Incluir referencia exacta al capítulo/sección del MO</w:t>
            </w:r>
          </w:p>
        </w:tc>
        <w:tc>
          <w:tcPr>
            <w:tcW w:w="2835" w:type="dxa"/>
            <w:shd w:val="clear" w:color="auto" w:fill="auto"/>
          </w:tcPr>
          <w:p w14:paraId="5068DD18" w14:textId="77777777" w:rsidR="008776A6" w:rsidRPr="003951DE" w:rsidRDefault="008776A6" w:rsidP="00E55BA9">
            <w:pPr>
              <w:jc w:val="both"/>
              <w:rPr>
                <w:sz w:val="20"/>
                <w:szCs w:val="20"/>
              </w:rPr>
            </w:pPr>
            <w:r w:rsidRPr="003951DE">
              <w:rPr>
                <w:sz w:val="20"/>
                <w:szCs w:val="20"/>
              </w:rPr>
              <w:t>“Declaro el cumplimiento”</w:t>
            </w:r>
          </w:p>
        </w:tc>
      </w:tr>
      <w:tr w:rsidR="008776A6" w:rsidRPr="003951DE" w14:paraId="3835843E" w14:textId="77777777" w:rsidTr="00E55BA9">
        <w:tc>
          <w:tcPr>
            <w:tcW w:w="1555" w:type="dxa"/>
            <w:vMerge/>
            <w:shd w:val="clear" w:color="auto" w:fill="767171" w:themeFill="background2" w:themeFillShade="80"/>
          </w:tcPr>
          <w:p w14:paraId="5426D05C" w14:textId="77777777" w:rsidR="008776A6" w:rsidRPr="003951DE" w:rsidRDefault="008776A6" w:rsidP="00E55BA9">
            <w:pPr>
              <w:rPr>
                <w:b/>
                <w:bCs/>
                <w:color w:val="FFFFFF" w:themeColor="background1"/>
                <w:sz w:val="20"/>
                <w:szCs w:val="20"/>
              </w:rPr>
            </w:pPr>
          </w:p>
        </w:tc>
        <w:tc>
          <w:tcPr>
            <w:tcW w:w="6945" w:type="dxa"/>
            <w:gridSpan w:val="5"/>
            <w:shd w:val="clear" w:color="auto" w:fill="D0CECE" w:themeFill="background2" w:themeFillShade="E6"/>
          </w:tcPr>
          <w:p w14:paraId="70142D90" w14:textId="77777777" w:rsidR="008776A6" w:rsidRPr="003951DE" w:rsidRDefault="008776A6" w:rsidP="008776A6">
            <w:pPr>
              <w:pStyle w:val="Texto1"/>
              <w:numPr>
                <w:ilvl w:val="1"/>
                <w:numId w:val="26"/>
              </w:numPr>
              <w:spacing w:after="0"/>
              <w:ind w:left="466"/>
              <w:rPr>
                <w:sz w:val="20"/>
                <w:szCs w:val="20"/>
              </w:rPr>
            </w:pPr>
            <w:bookmarkStart w:id="77" w:name="_Toc101215406"/>
            <w:bookmarkStart w:id="78" w:name="_Toc103163420"/>
            <w:bookmarkStart w:id="79" w:name="_Toc103858727"/>
            <w:bookmarkStart w:id="80" w:name="_Toc103859078"/>
            <w:bookmarkStart w:id="81" w:name="_Toc104278061"/>
            <w:bookmarkStart w:id="82" w:name="_Toc104278233"/>
            <w:r w:rsidRPr="003951DE">
              <w:rPr>
                <w:sz w:val="20"/>
                <w:szCs w:val="20"/>
              </w:rPr>
              <w:t>Energía cinética típica de hasta 34 kJ</w:t>
            </w:r>
            <w:bookmarkEnd w:id="77"/>
            <w:bookmarkEnd w:id="78"/>
            <w:bookmarkEnd w:id="79"/>
            <w:bookmarkEnd w:id="80"/>
            <w:bookmarkEnd w:id="81"/>
            <w:bookmarkEnd w:id="82"/>
          </w:p>
        </w:tc>
        <w:tc>
          <w:tcPr>
            <w:tcW w:w="3119" w:type="dxa"/>
            <w:shd w:val="clear" w:color="auto" w:fill="auto"/>
          </w:tcPr>
          <w:p w14:paraId="5124ECD7" w14:textId="77777777" w:rsidR="008776A6" w:rsidRPr="003951DE" w:rsidRDefault="008776A6" w:rsidP="00E55BA9">
            <w:pPr>
              <w:jc w:val="both"/>
              <w:rPr>
                <w:sz w:val="20"/>
                <w:szCs w:val="20"/>
              </w:rPr>
            </w:pPr>
            <w:r w:rsidRPr="003951DE">
              <w:rPr>
                <w:i/>
                <w:iCs/>
                <w:sz w:val="20"/>
                <w:szCs w:val="20"/>
              </w:rPr>
              <w:t>Incluir referencia exacta al capítulo/sección del MO</w:t>
            </w:r>
          </w:p>
        </w:tc>
        <w:tc>
          <w:tcPr>
            <w:tcW w:w="2835" w:type="dxa"/>
            <w:shd w:val="clear" w:color="auto" w:fill="auto"/>
          </w:tcPr>
          <w:p w14:paraId="109ED3F1" w14:textId="77777777" w:rsidR="008776A6" w:rsidRPr="003951DE" w:rsidRDefault="008776A6" w:rsidP="00E55BA9">
            <w:pPr>
              <w:jc w:val="both"/>
              <w:rPr>
                <w:sz w:val="20"/>
                <w:szCs w:val="20"/>
              </w:rPr>
            </w:pPr>
            <w:r w:rsidRPr="003951DE">
              <w:rPr>
                <w:sz w:val="20"/>
                <w:szCs w:val="20"/>
              </w:rPr>
              <w:t>“Declaro el cumplimiento”</w:t>
            </w:r>
          </w:p>
        </w:tc>
      </w:tr>
      <w:tr w:rsidR="008776A6" w:rsidRPr="003951DE" w14:paraId="686ACA2E" w14:textId="77777777" w:rsidTr="00E55BA9">
        <w:tc>
          <w:tcPr>
            <w:tcW w:w="1555" w:type="dxa"/>
            <w:shd w:val="clear" w:color="auto" w:fill="767171" w:themeFill="background2" w:themeFillShade="80"/>
          </w:tcPr>
          <w:p w14:paraId="781F0122" w14:textId="77777777" w:rsidR="008776A6" w:rsidRPr="003951DE" w:rsidRDefault="008776A6" w:rsidP="00E55BA9">
            <w:pPr>
              <w:rPr>
                <w:b/>
                <w:bCs/>
                <w:color w:val="FFFFFF" w:themeColor="background1"/>
                <w:sz w:val="20"/>
                <w:szCs w:val="20"/>
              </w:rPr>
            </w:pPr>
            <w:r w:rsidRPr="003951DE">
              <w:rPr>
                <w:b/>
                <w:bCs/>
                <w:color w:val="FFFFFF" w:themeColor="background1"/>
                <w:sz w:val="20"/>
                <w:szCs w:val="20"/>
              </w:rPr>
              <w:lastRenderedPageBreak/>
              <w:t>Altura de vuelo límite</w:t>
            </w:r>
          </w:p>
        </w:tc>
        <w:tc>
          <w:tcPr>
            <w:tcW w:w="6945" w:type="dxa"/>
            <w:gridSpan w:val="5"/>
            <w:shd w:val="clear" w:color="auto" w:fill="D0CECE" w:themeFill="background2" w:themeFillShade="E6"/>
          </w:tcPr>
          <w:p w14:paraId="587B618C" w14:textId="77777777" w:rsidR="008776A6" w:rsidRPr="003951DE" w:rsidRDefault="008776A6" w:rsidP="008776A6">
            <w:pPr>
              <w:pStyle w:val="Texto1"/>
              <w:numPr>
                <w:ilvl w:val="1"/>
                <w:numId w:val="26"/>
              </w:numPr>
              <w:spacing w:after="0"/>
              <w:ind w:left="466"/>
              <w:rPr>
                <w:sz w:val="20"/>
                <w:szCs w:val="20"/>
              </w:rPr>
            </w:pPr>
            <w:bookmarkStart w:id="83" w:name="_Toc101215407"/>
            <w:bookmarkStart w:id="84" w:name="_Toc103163421"/>
            <w:bookmarkStart w:id="85" w:name="_Toc103858728"/>
            <w:bookmarkStart w:id="86" w:name="_Toc103859079"/>
            <w:bookmarkStart w:id="87" w:name="_Toc104278062"/>
            <w:bookmarkStart w:id="88" w:name="_Toc104278234"/>
            <w:r w:rsidRPr="003951DE">
              <w:rPr>
                <w:sz w:val="20"/>
                <w:szCs w:val="20"/>
              </w:rPr>
              <w:t>La altura máxima del volumen operacional estará limitada por la altura espacio aéreo reservado o segregado, si aplica, o la altura máxima definida de acuerdo al punto 3.9.</w:t>
            </w:r>
            <w:bookmarkEnd w:id="83"/>
            <w:bookmarkEnd w:id="84"/>
            <w:bookmarkEnd w:id="85"/>
            <w:bookmarkEnd w:id="86"/>
            <w:bookmarkEnd w:id="87"/>
            <w:bookmarkEnd w:id="88"/>
          </w:p>
          <w:p w14:paraId="105A1CCB" w14:textId="77777777" w:rsidR="008776A6" w:rsidRPr="003951DE" w:rsidRDefault="008776A6" w:rsidP="00E55BA9">
            <w:pPr>
              <w:jc w:val="both"/>
              <w:rPr>
                <w:sz w:val="20"/>
                <w:szCs w:val="20"/>
              </w:rPr>
            </w:pPr>
            <w:r w:rsidRPr="003951DE">
              <w:rPr>
                <w:b/>
                <w:bCs/>
                <w:i/>
                <w:iCs/>
                <w:sz w:val="20"/>
                <w:szCs w:val="20"/>
              </w:rPr>
              <w:t>Nota</w:t>
            </w:r>
            <w:r w:rsidRPr="003951DE">
              <w:rPr>
                <w:i/>
                <w:iCs/>
                <w:sz w:val="20"/>
                <w:szCs w:val="20"/>
              </w:rPr>
              <w:t>: ver el punto 3.10 que define la zona del margen por riesgo en aire.</w:t>
            </w:r>
          </w:p>
        </w:tc>
        <w:tc>
          <w:tcPr>
            <w:tcW w:w="3119" w:type="dxa"/>
            <w:shd w:val="clear" w:color="auto" w:fill="auto"/>
          </w:tcPr>
          <w:p w14:paraId="6C0F3E8E" w14:textId="77777777" w:rsidR="008776A6" w:rsidRPr="003951DE" w:rsidRDefault="008776A6" w:rsidP="00E55BA9">
            <w:pPr>
              <w:jc w:val="both"/>
              <w:rPr>
                <w:sz w:val="20"/>
                <w:szCs w:val="20"/>
              </w:rPr>
            </w:pPr>
            <w:r w:rsidRPr="003951DE">
              <w:rPr>
                <w:i/>
                <w:iCs/>
                <w:sz w:val="20"/>
                <w:szCs w:val="20"/>
              </w:rPr>
              <w:t>Incluir referencia exacta al capítulo/sección del MO</w:t>
            </w:r>
          </w:p>
        </w:tc>
        <w:tc>
          <w:tcPr>
            <w:tcW w:w="2835" w:type="dxa"/>
            <w:shd w:val="clear" w:color="auto" w:fill="auto"/>
          </w:tcPr>
          <w:p w14:paraId="1FDFD13D" w14:textId="77777777" w:rsidR="008776A6" w:rsidRPr="003951DE" w:rsidRDefault="008776A6" w:rsidP="00E55BA9">
            <w:pPr>
              <w:jc w:val="both"/>
              <w:rPr>
                <w:sz w:val="20"/>
                <w:szCs w:val="20"/>
              </w:rPr>
            </w:pPr>
            <w:r w:rsidRPr="003951DE">
              <w:rPr>
                <w:sz w:val="20"/>
                <w:szCs w:val="20"/>
              </w:rPr>
              <w:t>“Declaro el cumplimiento”</w:t>
            </w:r>
          </w:p>
        </w:tc>
      </w:tr>
      <w:tr w:rsidR="008776A6" w:rsidRPr="003951DE" w14:paraId="67F50B0E" w14:textId="77777777" w:rsidTr="00E55BA9">
        <w:tc>
          <w:tcPr>
            <w:tcW w:w="1555" w:type="dxa"/>
            <w:vMerge w:val="restart"/>
            <w:shd w:val="clear" w:color="auto" w:fill="767171" w:themeFill="background2" w:themeFillShade="80"/>
          </w:tcPr>
          <w:p w14:paraId="63DB2951" w14:textId="77777777" w:rsidR="008776A6" w:rsidRPr="003951DE" w:rsidRDefault="008776A6" w:rsidP="00E55BA9">
            <w:pPr>
              <w:rPr>
                <w:b/>
                <w:bCs/>
                <w:color w:val="FFFFFF" w:themeColor="background1"/>
                <w:sz w:val="20"/>
                <w:szCs w:val="20"/>
              </w:rPr>
            </w:pPr>
            <w:r w:rsidRPr="003951DE">
              <w:rPr>
                <w:b/>
                <w:bCs/>
                <w:color w:val="FFFFFF" w:themeColor="background1"/>
                <w:sz w:val="20"/>
                <w:szCs w:val="20"/>
              </w:rPr>
              <w:t>Espacio aéreo</w:t>
            </w:r>
          </w:p>
        </w:tc>
        <w:tc>
          <w:tcPr>
            <w:tcW w:w="6945" w:type="dxa"/>
            <w:gridSpan w:val="5"/>
            <w:shd w:val="clear" w:color="auto" w:fill="D0CECE" w:themeFill="background2" w:themeFillShade="E6"/>
          </w:tcPr>
          <w:p w14:paraId="69CCE3C3" w14:textId="77777777" w:rsidR="008776A6" w:rsidRPr="003951DE" w:rsidRDefault="008776A6" w:rsidP="008776A6">
            <w:pPr>
              <w:pStyle w:val="Texto1"/>
              <w:numPr>
                <w:ilvl w:val="1"/>
                <w:numId w:val="26"/>
              </w:numPr>
              <w:spacing w:after="0"/>
              <w:ind w:left="466"/>
              <w:rPr>
                <w:sz w:val="20"/>
                <w:szCs w:val="20"/>
              </w:rPr>
            </w:pPr>
            <w:bookmarkStart w:id="89" w:name="_Toc101215408"/>
            <w:bookmarkStart w:id="90" w:name="_Toc103163422"/>
            <w:bookmarkStart w:id="91" w:name="_Toc103858729"/>
            <w:bookmarkStart w:id="92" w:name="_Toc103859080"/>
            <w:bookmarkStart w:id="93" w:name="_Toc104278063"/>
            <w:bookmarkStart w:id="94" w:name="_Toc104278235"/>
            <w:r w:rsidRPr="003951DE">
              <w:rPr>
                <w:sz w:val="20"/>
                <w:szCs w:val="20"/>
              </w:rPr>
              <w:t>La UA se operará (tener en cuenta también el punto 3.9):</w:t>
            </w:r>
            <w:bookmarkEnd w:id="89"/>
            <w:bookmarkEnd w:id="90"/>
            <w:bookmarkEnd w:id="91"/>
            <w:bookmarkEnd w:id="92"/>
            <w:bookmarkEnd w:id="93"/>
            <w:bookmarkEnd w:id="94"/>
          </w:p>
        </w:tc>
        <w:tc>
          <w:tcPr>
            <w:tcW w:w="3119" w:type="dxa"/>
            <w:shd w:val="clear" w:color="auto" w:fill="D0CECE" w:themeFill="background2" w:themeFillShade="E6"/>
          </w:tcPr>
          <w:p w14:paraId="744A99C9" w14:textId="77777777" w:rsidR="008776A6" w:rsidRPr="003951DE" w:rsidRDefault="008776A6" w:rsidP="00E55BA9">
            <w:pPr>
              <w:jc w:val="both"/>
              <w:rPr>
                <w:sz w:val="20"/>
                <w:szCs w:val="20"/>
              </w:rPr>
            </w:pPr>
          </w:p>
        </w:tc>
        <w:tc>
          <w:tcPr>
            <w:tcW w:w="2835" w:type="dxa"/>
            <w:shd w:val="clear" w:color="auto" w:fill="D0CECE" w:themeFill="background2" w:themeFillShade="E6"/>
          </w:tcPr>
          <w:p w14:paraId="6CFAAE13" w14:textId="77777777" w:rsidR="008776A6" w:rsidRPr="003951DE" w:rsidRDefault="008776A6" w:rsidP="00E55BA9">
            <w:pPr>
              <w:jc w:val="both"/>
              <w:rPr>
                <w:sz w:val="20"/>
                <w:szCs w:val="20"/>
              </w:rPr>
            </w:pPr>
          </w:p>
        </w:tc>
      </w:tr>
      <w:tr w:rsidR="008776A6" w:rsidRPr="003951DE" w14:paraId="72BB7F6B" w14:textId="77777777" w:rsidTr="00E55BA9">
        <w:tc>
          <w:tcPr>
            <w:tcW w:w="1555" w:type="dxa"/>
            <w:vMerge/>
            <w:shd w:val="clear" w:color="auto" w:fill="767171" w:themeFill="background2" w:themeFillShade="80"/>
          </w:tcPr>
          <w:p w14:paraId="3EB6178A" w14:textId="77777777" w:rsidR="008776A6" w:rsidRPr="003951DE" w:rsidRDefault="008776A6" w:rsidP="00E55BA9">
            <w:pPr>
              <w:rPr>
                <w:b/>
                <w:bCs/>
                <w:color w:val="FFFFFF" w:themeColor="background1"/>
                <w:sz w:val="20"/>
                <w:szCs w:val="20"/>
              </w:rPr>
            </w:pPr>
          </w:p>
        </w:tc>
        <w:tc>
          <w:tcPr>
            <w:tcW w:w="6945" w:type="dxa"/>
            <w:gridSpan w:val="5"/>
            <w:shd w:val="clear" w:color="auto" w:fill="D0CECE" w:themeFill="background2" w:themeFillShade="E6"/>
          </w:tcPr>
          <w:p w14:paraId="6AB1E1D8" w14:textId="77777777" w:rsidR="008776A6" w:rsidRPr="003951DE" w:rsidRDefault="008776A6" w:rsidP="008776A6">
            <w:pPr>
              <w:pStyle w:val="Texto1"/>
              <w:numPr>
                <w:ilvl w:val="2"/>
                <w:numId w:val="26"/>
              </w:numPr>
              <w:ind w:left="1030" w:hanging="709"/>
              <w:rPr>
                <w:sz w:val="20"/>
                <w:szCs w:val="20"/>
              </w:rPr>
            </w:pPr>
            <w:bookmarkStart w:id="95" w:name="_Toc101215409"/>
            <w:bookmarkStart w:id="96" w:name="_Toc103163423"/>
            <w:bookmarkStart w:id="97" w:name="_Toc103858730"/>
            <w:bookmarkStart w:id="98" w:name="_Toc103859081"/>
            <w:bookmarkStart w:id="99" w:name="_Toc104278064"/>
            <w:bookmarkStart w:id="100" w:name="_Toc104278236"/>
            <w:r w:rsidRPr="003951DE">
              <w:rPr>
                <w:sz w:val="20"/>
                <w:szCs w:val="20"/>
              </w:rPr>
              <w:t>En un “espacio aéreo atípico” integrado en espacio aéreo no controlado;</w:t>
            </w:r>
            <w:bookmarkEnd w:id="95"/>
            <w:bookmarkEnd w:id="96"/>
            <w:r w:rsidRPr="003951DE">
              <w:rPr>
                <w:sz w:val="20"/>
                <w:szCs w:val="20"/>
              </w:rPr>
              <w:t xml:space="preserve"> o</w:t>
            </w:r>
            <w:bookmarkEnd w:id="97"/>
            <w:bookmarkEnd w:id="98"/>
            <w:bookmarkEnd w:id="99"/>
            <w:bookmarkEnd w:id="100"/>
          </w:p>
        </w:tc>
        <w:tc>
          <w:tcPr>
            <w:tcW w:w="3119" w:type="dxa"/>
            <w:shd w:val="clear" w:color="auto" w:fill="auto"/>
          </w:tcPr>
          <w:p w14:paraId="45321E12" w14:textId="77777777" w:rsidR="008776A6" w:rsidRPr="003951DE" w:rsidRDefault="008776A6" w:rsidP="00E55BA9">
            <w:pPr>
              <w:jc w:val="both"/>
              <w:rPr>
                <w:sz w:val="20"/>
                <w:szCs w:val="20"/>
              </w:rPr>
            </w:pPr>
            <w:r w:rsidRPr="003951DE">
              <w:rPr>
                <w:i/>
                <w:iCs/>
                <w:sz w:val="20"/>
                <w:szCs w:val="20"/>
              </w:rPr>
              <w:t>Incluir referencia exacta al capítulo/sección del MO</w:t>
            </w:r>
          </w:p>
        </w:tc>
        <w:tc>
          <w:tcPr>
            <w:tcW w:w="2835" w:type="dxa"/>
            <w:shd w:val="clear" w:color="auto" w:fill="auto"/>
          </w:tcPr>
          <w:p w14:paraId="2EB86305" w14:textId="77777777" w:rsidR="008776A6" w:rsidRPr="003951DE" w:rsidRDefault="008776A6" w:rsidP="00E55BA9">
            <w:pPr>
              <w:jc w:val="both"/>
              <w:rPr>
                <w:sz w:val="20"/>
                <w:szCs w:val="20"/>
              </w:rPr>
            </w:pPr>
            <w:r w:rsidRPr="003951DE">
              <w:rPr>
                <w:sz w:val="20"/>
                <w:szCs w:val="20"/>
              </w:rPr>
              <w:t>“Declaro el cumplimiento”</w:t>
            </w:r>
          </w:p>
        </w:tc>
      </w:tr>
      <w:tr w:rsidR="008776A6" w:rsidRPr="003951DE" w14:paraId="418C240E" w14:textId="77777777" w:rsidTr="00E55BA9">
        <w:tc>
          <w:tcPr>
            <w:tcW w:w="1555" w:type="dxa"/>
            <w:vMerge/>
            <w:shd w:val="clear" w:color="auto" w:fill="767171" w:themeFill="background2" w:themeFillShade="80"/>
          </w:tcPr>
          <w:p w14:paraId="1E142C73" w14:textId="77777777" w:rsidR="008776A6" w:rsidRPr="003951DE" w:rsidRDefault="008776A6" w:rsidP="00E55BA9">
            <w:pPr>
              <w:rPr>
                <w:b/>
                <w:bCs/>
                <w:color w:val="FFFFFF" w:themeColor="background1"/>
                <w:sz w:val="20"/>
                <w:szCs w:val="20"/>
              </w:rPr>
            </w:pPr>
          </w:p>
        </w:tc>
        <w:tc>
          <w:tcPr>
            <w:tcW w:w="6945" w:type="dxa"/>
            <w:gridSpan w:val="5"/>
            <w:shd w:val="clear" w:color="auto" w:fill="D0CECE" w:themeFill="background2" w:themeFillShade="E6"/>
          </w:tcPr>
          <w:p w14:paraId="06FA05EE" w14:textId="77777777" w:rsidR="008776A6" w:rsidRPr="003951DE" w:rsidRDefault="008776A6" w:rsidP="008776A6">
            <w:pPr>
              <w:pStyle w:val="Texto1"/>
              <w:numPr>
                <w:ilvl w:val="2"/>
                <w:numId w:val="26"/>
              </w:numPr>
              <w:ind w:left="1030" w:hanging="709"/>
              <w:rPr>
                <w:sz w:val="20"/>
                <w:szCs w:val="20"/>
              </w:rPr>
            </w:pPr>
            <w:bookmarkStart w:id="101" w:name="_Toc101215410"/>
            <w:bookmarkStart w:id="102" w:name="_Toc103163424"/>
            <w:bookmarkStart w:id="103" w:name="_Toc103858731"/>
            <w:bookmarkStart w:id="104" w:name="_Toc103859082"/>
            <w:bookmarkStart w:id="105" w:name="_Toc104278065"/>
            <w:bookmarkStart w:id="106" w:name="_Toc104278237"/>
            <w:r w:rsidRPr="003951DE">
              <w:rPr>
                <w:sz w:val="20"/>
                <w:szCs w:val="20"/>
              </w:rPr>
              <w:t>En espacio aéreo controlado donde la autoridad competente reconozca que se cumplen las condiciones de un “espacio aéreo atípico” y con la coordinación correspondiente</w:t>
            </w:r>
            <w:bookmarkEnd w:id="101"/>
            <w:bookmarkEnd w:id="102"/>
            <w:bookmarkEnd w:id="103"/>
            <w:bookmarkEnd w:id="104"/>
            <w:bookmarkEnd w:id="105"/>
            <w:bookmarkEnd w:id="106"/>
            <w:r w:rsidRPr="003951DE">
              <w:rPr>
                <w:sz w:val="20"/>
                <w:szCs w:val="20"/>
              </w:rPr>
              <w:t>.</w:t>
            </w:r>
          </w:p>
        </w:tc>
        <w:tc>
          <w:tcPr>
            <w:tcW w:w="3119" w:type="dxa"/>
            <w:shd w:val="clear" w:color="auto" w:fill="auto"/>
          </w:tcPr>
          <w:p w14:paraId="40C2403F" w14:textId="77777777" w:rsidR="008776A6" w:rsidRPr="003951DE" w:rsidRDefault="008776A6" w:rsidP="00E55BA9">
            <w:pPr>
              <w:jc w:val="both"/>
              <w:rPr>
                <w:sz w:val="20"/>
                <w:szCs w:val="20"/>
              </w:rPr>
            </w:pPr>
            <w:r w:rsidRPr="003951DE">
              <w:rPr>
                <w:i/>
                <w:iCs/>
                <w:sz w:val="20"/>
                <w:szCs w:val="20"/>
              </w:rPr>
              <w:t>Incluir referencia exacta al capítulo/sección del MO</w:t>
            </w:r>
          </w:p>
        </w:tc>
        <w:tc>
          <w:tcPr>
            <w:tcW w:w="2835" w:type="dxa"/>
            <w:shd w:val="clear" w:color="auto" w:fill="auto"/>
          </w:tcPr>
          <w:p w14:paraId="772780FB" w14:textId="77777777" w:rsidR="008776A6" w:rsidRPr="003951DE" w:rsidRDefault="008776A6" w:rsidP="00E55BA9">
            <w:pPr>
              <w:jc w:val="both"/>
              <w:rPr>
                <w:sz w:val="20"/>
                <w:szCs w:val="20"/>
              </w:rPr>
            </w:pPr>
            <w:r w:rsidRPr="003951DE">
              <w:rPr>
                <w:sz w:val="20"/>
                <w:szCs w:val="20"/>
              </w:rPr>
              <w:t>“Declaro el cumplimiento”</w:t>
            </w:r>
          </w:p>
        </w:tc>
      </w:tr>
      <w:tr w:rsidR="008776A6" w:rsidRPr="003951DE" w14:paraId="39820034" w14:textId="77777777" w:rsidTr="00E55BA9">
        <w:tc>
          <w:tcPr>
            <w:tcW w:w="1555" w:type="dxa"/>
            <w:shd w:val="clear" w:color="auto" w:fill="767171" w:themeFill="background2" w:themeFillShade="80"/>
          </w:tcPr>
          <w:p w14:paraId="38500521" w14:textId="77777777" w:rsidR="008776A6" w:rsidRPr="003951DE" w:rsidRDefault="008776A6" w:rsidP="00E55BA9">
            <w:pPr>
              <w:rPr>
                <w:b/>
                <w:bCs/>
                <w:color w:val="FFFFFF" w:themeColor="background1"/>
                <w:sz w:val="20"/>
                <w:szCs w:val="20"/>
              </w:rPr>
            </w:pPr>
            <w:r w:rsidRPr="003951DE">
              <w:rPr>
                <w:b/>
                <w:bCs/>
                <w:color w:val="FFFFFF" w:themeColor="background1"/>
                <w:sz w:val="20"/>
                <w:szCs w:val="20"/>
              </w:rPr>
              <w:t>Visibilidad</w:t>
            </w:r>
          </w:p>
        </w:tc>
        <w:tc>
          <w:tcPr>
            <w:tcW w:w="6945" w:type="dxa"/>
            <w:gridSpan w:val="5"/>
            <w:shd w:val="clear" w:color="auto" w:fill="D0CECE" w:themeFill="background2" w:themeFillShade="E6"/>
          </w:tcPr>
          <w:p w14:paraId="70E186DF" w14:textId="77777777" w:rsidR="008776A6" w:rsidRPr="003951DE" w:rsidRDefault="008776A6" w:rsidP="008776A6">
            <w:pPr>
              <w:pStyle w:val="Texto1"/>
              <w:numPr>
                <w:ilvl w:val="1"/>
                <w:numId w:val="26"/>
              </w:numPr>
              <w:spacing w:after="0"/>
              <w:ind w:left="466"/>
              <w:rPr>
                <w:sz w:val="20"/>
                <w:szCs w:val="20"/>
              </w:rPr>
            </w:pPr>
            <w:bookmarkStart w:id="107" w:name="_Toc101215411"/>
            <w:bookmarkStart w:id="108" w:name="_Toc103163425"/>
            <w:bookmarkStart w:id="109" w:name="_Toc103858732"/>
            <w:bookmarkStart w:id="110" w:name="_Toc103859083"/>
            <w:bookmarkStart w:id="111" w:name="_Toc104278066"/>
            <w:bookmarkStart w:id="112" w:name="_Toc104278238"/>
            <w:r w:rsidRPr="003951DE">
              <w:rPr>
                <w:sz w:val="20"/>
                <w:szCs w:val="20"/>
              </w:rPr>
              <w:t>Si el despegue y el aterrizaje se realizan en VLOS, la visibilidad será la necesaria para garantizar que no se pone a las personas en peligro durante las fases de despegue o aterrizaje. El piloto a distancia abandonará el despegue o aterrizaje siempre que haya personas en peligro.</w:t>
            </w:r>
            <w:bookmarkEnd w:id="107"/>
            <w:bookmarkEnd w:id="108"/>
            <w:bookmarkEnd w:id="109"/>
            <w:bookmarkEnd w:id="110"/>
            <w:bookmarkEnd w:id="111"/>
            <w:bookmarkEnd w:id="112"/>
          </w:p>
        </w:tc>
        <w:tc>
          <w:tcPr>
            <w:tcW w:w="3119" w:type="dxa"/>
            <w:shd w:val="clear" w:color="auto" w:fill="auto"/>
          </w:tcPr>
          <w:p w14:paraId="17000895" w14:textId="77777777" w:rsidR="008776A6" w:rsidRPr="003951DE" w:rsidRDefault="008776A6" w:rsidP="00E55BA9">
            <w:pPr>
              <w:jc w:val="both"/>
              <w:rPr>
                <w:sz w:val="20"/>
                <w:szCs w:val="20"/>
              </w:rPr>
            </w:pPr>
            <w:r w:rsidRPr="003951DE">
              <w:rPr>
                <w:i/>
                <w:iCs/>
                <w:sz w:val="20"/>
                <w:szCs w:val="20"/>
              </w:rPr>
              <w:t>Incluir referencia exacta al capítulo/sección del MO</w:t>
            </w:r>
          </w:p>
        </w:tc>
        <w:tc>
          <w:tcPr>
            <w:tcW w:w="2835" w:type="dxa"/>
            <w:shd w:val="clear" w:color="auto" w:fill="auto"/>
          </w:tcPr>
          <w:p w14:paraId="7756016F" w14:textId="77777777" w:rsidR="008776A6" w:rsidRPr="003951DE" w:rsidRDefault="008776A6" w:rsidP="00E55BA9">
            <w:pPr>
              <w:jc w:val="both"/>
              <w:rPr>
                <w:sz w:val="20"/>
                <w:szCs w:val="20"/>
              </w:rPr>
            </w:pPr>
            <w:r w:rsidRPr="003951DE">
              <w:rPr>
                <w:sz w:val="20"/>
                <w:szCs w:val="20"/>
              </w:rPr>
              <w:t>“Declaro el cumplimiento”</w:t>
            </w:r>
          </w:p>
        </w:tc>
      </w:tr>
      <w:tr w:rsidR="008776A6" w:rsidRPr="003951DE" w14:paraId="12B70325" w14:textId="77777777" w:rsidTr="00E55BA9">
        <w:tc>
          <w:tcPr>
            <w:tcW w:w="1555" w:type="dxa"/>
            <w:shd w:val="clear" w:color="auto" w:fill="767171" w:themeFill="background2" w:themeFillShade="80"/>
          </w:tcPr>
          <w:p w14:paraId="4B4E8E8D" w14:textId="77777777" w:rsidR="008776A6" w:rsidRPr="003951DE" w:rsidRDefault="008776A6" w:rsidP="00E55BA9">
            <w:pPr>
              <w:rPr>
                <w:b/>
                <w:bCs/>
                <w:color w:val="FFFFFF" w:themeColor="background1"/>
                <w:sz w:val="20"/>
                <w:szCs w:val="20"/>
              </w:rPr>
            </w:pPr>
            <w:r w:rsidRPr="003951DE">
              <w:rPr>
                <w:b/>
                <w:bCs/>
                <w:color w:val="FFFFFF" w:themeColor="background1"/>
                <w:sz w:val="20"/>
                <w:szCs w:val="20"/>
              </w:rPr>
              <w:t>Otros</w:t>
            </w:r>
          </w:p>
        </w:tc>
        <w:tc>
          <w:tcPr>
            <w:tcW w:w="6945" w:type="dxa"/>
            <w:gridSpan w:val="5"/>
            <w:shd w:val="clear" w:color="auto" w:fill="D0CECE" w:themeFill="background2" w:themeFillShade="E6"/>
          </w:tcPr>
          <w:p w14:paraId="1FBF91E3" w14:textId="77777777" w:rsidR="008776A6" w:rsidRPr="003951DE" w:rsidRDefault="008776A6" w:rsidP="008776A6">
            <w:pPr>
              <w:pStyle w:val="Texto1"/>
              <w:numPr>
                <w:ilvl w:val="1"/>
                <w:numId w:val="26"/>
              </w:numPr>
              <w:spacing w:after="0"/>
              <w:ind w:left="466"/>
              <w:rPr>
                <w:sz w:val="20"/>
                <w:szCs w:val="20"/>
              </w:rPr>
            </w:pPr>
            <w:bookmarkStart w:id="113" w:name="_Toc101215412"/>
            <w:bookmarkStart w:id="114" w:name="_Toc103163426"/>
            <w:bookmarkStart w:id="115" w:name="_Toc103858733"/>
            <w:bookmarkStart w:id="116" w:name="_Toc103859084"/>
            <w:bookmarkStart w:id="117" w:name="_Toc104278067"/>
            <w:bookmarkStart w:id="118" w:name="_Toc104278239"/>
            <w:r w:rsidRPr="003951DE">
              <w:rPr>
                <w:sz w:val="20"/>
                <w:szCs w:val="20"/>
              </w:rPr>
              <w:t>La UA no debe utilizarse para dejar caer material o transportar mercancías peligrosas, excepto para dejar caer artículos en relación con actividades agrícolas, hortícolas o forestales en las que el transporte de los artículos no contraviene ninguna otra normativa aplicable.</w:t>
            </w:r>
            <w:bookmarkEnd w:id="113"/>
            <w:bookmarkEnd w:id="114"/>
            <w:bookmarkEnd w:id="115"/>
            <w:bookmarkEnd w:id="116"/>
            <w:bookmarkEnd w:id="117"/>
            <w:bookmarkEnd w:id="118"/>
          </w:p>
        </w:tc>
        <w:tc>
          <w:tcPr>
            <w:tcW w:w="3119" w:type="dxa"/>
            <w:shd w:val="clear" w:color="auto" w:fill="auto"/>
          </w:tcPr>
          <w:p w14:paraId="134C8311" w14:textId="77777777" w:rsidR="008776A6" w:rsidRPr="003951DE" w:rsidRDefault="008776A6" w:rsidP="00E55BA9">
            <w:pPr>
              <w:jc w:val="both"/>
              <w:rPr>
                <w:sz w:val="20"/>
                <w:szCs w:val="20"/>
              </w:rPr>
            </w:pPr>
            <w:r w:rsidRPr="003951DE">
              <w:rPr>
                <w:i/>
                <w:iCs/>
                <w:sz w:val="20"/>
                <w:szCs w:val="20"/>
              </w:rPr>
              <w:t>Incluir referencia exacta al capítulo/sección del MO</w:t>
            </w:r>
          </w:p>
        </w:tc>
        <w:tc>
          <w:tcPr>
            <w:tcW w:w="2835" w:type="dxa"/>
            <w:shd w:val="clear" w:color="auto" w:fill="auto"/>
          </w:tcPr>
          <w:p w14:paraId="794CCF3B" w14:textId="77777777" w:rsidR="008776A6" w:rsidRPr="003951DE" w:rsidRDefault="008776A6" w:rsidP="00E55BA9">
            <w:pPr>
              <w:jc w:val="both"/>
              <w:rPr>
                <w:sz w:val="20"/>
                <w:szCs w:val="20"/>
              </w:rPr>
            </w:pPr>
            <w:r w:rsidRPr="003951DE">
              <w:rPr>
                <w:sz w:val="20"/>
                <w:szCs w:val="20"/>
              </w:rPr>
              <w:t>“Declaro el cumplimiento”</w:t>
            </w:r>
          </w:p>
        </w:tc>
      </w:tr>
      <w:tr w:rsidR="008776A6" w:rsidRPr="003951DE" w14:paraId="3584C0A9" w14:textId="77777777" w:rsidTr="00E55BA9">
        <w:tc>
          <w:tcPr>
            <w:tcW w:w="14454" w:type="dxa"/>
            <w:gridSpan w:val="8"/>
            <w:shd w:val="clear" w:color="auto" w:fill="767171" w:themeFill="background2" w:themeFillShade="80"/>
          </w:tcPr>
          <w:p w14:paraId="12006DE6" w14:textId="77777777" w:rsidR="008776A6" w:rsidRPr="003951DE" w:rsidRDefault="008776A6" w:rsidP="008776A6">
            <w:pPr>
              <w:numPr>
                <w:ilvl w:val="0"/>
                <w:numId w:val="26"/>
              </w:numPr>
              <w:contextualSpacing/>
              <w:rPr>
                <w:b/>
                <w:bCs/>
                <w:color w:val="FFFFFF" w:themeColor="background1"/>
                <w:sz w:val="20"/>
                <w:szCs w:val="20"/>
              </w:rPr>
            </w:pPr>
            <w:r w:rsidRPr="003951DE">
              <w:rPr>
                <w:b/>
                <w:bCs/>
                <w:color w:val="FFFFFF" w:themeColor="background1"/>
                <w:sz w:val="20"/>
                <w:szCs w:val="20"/>
              </w:rPr>
              <w:t>Clasificación del riesgo operacional</w:t>
            </w:r>
          </w:p>
        </w:tc>
      </w:tr>
      <w:tr w:rsidR="008776A6" w:rsidRPr="003951DE" w14:paraId="2D1E2875" w14:textId="77777777" w:rsidTr="00E55BA9">
        <w:tc>
          <w:tcPr>
            <w:tcW w:w="1555" w:type="dxa"/>
            <w:shd w:val="clear" w:color="auto" w:fill="767171" w:themeFill="background2" w:themeFillShade="80"/>
            <w:vAlign w:val="center"/>
          </w:tcPr>
          <w:p w14:paraId="40DFDE66" w14:textId="77777777" w:rsidR="008776A6" w:rsidRPr="003951DE" w:rsidRDefault="008776A6" w:rsidP="00E55BA9">
            <w:pPr>
              <w:rPr>
                <w:b/>
                <w:bCs/>
                <w:color w:val="FFFFFF" w:themeColor="background1"/>
                <w:sz w:val="20"/>
                <w:szCs w:val="20"/>
              </w:rPr>
            </w:pPr>
            <w:r w:rsidRPr="003951DE">
              <w:rPr>
                <w:b/>
                <w:bCs/>
                <w:color w:val="FFFFFF" w:themeColor="background1"/>
                <w:sz w:val="20"/>
                <w:szCs w:val="20"/>
              </w:rPr>
              <w:t>GRC final</w:t>
            </w:r>
          </w:p>
        </w:tc>
        <w:tc>
          <w:tcPr>
            <w:tcW w:w="1703" w:type="dxa"/>
            <w:shd w:val="clear" w:color="auto" w:fill="D0CECE" w:themeFill="background2" w:themeFillShade="E6"/>
          </w:tcPr>
          <w:p w14:paraId="6763C213" w14:textId="77777777" w:rsidR="008776A6" w:rsidRPr="003951DE" w:rsidRDefault="008776A6" w:rsidP="00E55BA9">
            <w:pPr>
              <w:rPr>
                <w:sz w:val="20"/>
                <w:szCs w:val="20"/>
              </w:rPr>
            </w:pPr>
            <w:r w:rsidRPr="003951DE">
              <w:rPr>
                <w:sz w:val="20"/>
                <w:szCs w:val="20"/>
              </w:rPr>
              <w:t>3</w:t>
            </w:r>
          </w:p>
        </w:tc>
        <w:tc>
          <w:tcPr>
            <w:tcW w:w="992" w:type="dxa"/>
            <w:shd w:val="clear" w:color="auto" w:fill="767171" w:themeFill="background2" w:themeFillShade="80"/>
            <w:vAlign w:val="center"/>
          </w:tcPr>
          <w:p w14:paraId="791936A1" w14:textId="77777777" w:rsidR="008776A6" w:rsidRPr="003951DE" w:rsidRDefault="008776A6" w:rsidP="00E55BA9">
            <w:pPr>
              <w:rPr>
                <w:b/>
                <w:bCs/>
                <w:color w:val="FFFFFF" w:themeColor="background1"/>
                <w:sz w:val="20"/>
                <w:szCs w:val="20"/>
              </w:rPr>
            </w:pPr>
            <w:r w:rsidRPr="003951DE">
              <w:rPr>
                <w:b/>
                <w:bCs/>
                <w:color w:val="FFFFFF" w:themeColor="background1"/>
                <w:sz w:val="20"/>
                <w:szCs w:val="20"/>
              </w:rPr>
              <w:t>ARC final</w:t>
            </w:r>
          </w:p>
        </w:tc>
        <w:tc>
          <w:tcPr>
            <w:tcW w:w="2125" w:type="dxa"/>
            <w:shd w:val="clear" w:color="auto" w:fill="D0CECE" w:themeFill="background2" w:themeFillShade="E6"/>
            <w:vAlign w:val="center"/>
          </w:tcPr>
          <w:p w14:paraId="5751B5A0" w14:textId="77777777" w:rsidR="008776A6" w:rsidRPr="003951DE" w:rsidRDefault="008776A6" w:rsidP="00E55BA9">
            <w:pPr>
              <w:rPr>
                <w:sz w:val="20"/>
                <w:szCs w:val="20"/>
              </w:rPr>
            </w:pPr>
            <w:r w:rsidRPr="003951DE">
              <w:rPr>
                <w:sz w:val="20"/>
                <w:szCs w:val="20"/>
              </w:rPr>
              <w:t>ARC-a</w:t>
            </w:r>
          </w:p>
        </w:tc>
        <w:tc>
          <w:tcPr>
            <w:tcW w:w="709" w:type="dxa"/>
            <w:shd w:val="clear" w:color="auto" w:fill="767171" w:themeFill="background2" w:themeFillShade="80"/>
            <w:vAlign w:val="center"/>
          </w:tcPr>
          <w:p w14:paraId="74B18DC5" w14:textId="77777777" w:rsidR="008776A6" w:rsidRPr="003951DE" w:rsidRDefault="008776A6" w:rsidP="00E55BA9">
            <w:pPr>
              <w:rPr>
                <w:b/>
                <w:bCs/>
                <w:color w:val="FFFFFF" w:themeColor="background1"/>
                <w:sz w:val="20"/>
                <w:szCs w:val="20"/>
              </w:rPr>
            </w:pPr>
            <w:r w:rsidRPr="003951DE">
              <w:rPr>
                <w:b/>
                <w:bCs/>
                <w:color w:val="FFFFFF" w:themeColor="background1"/>
                <w:sz w:val="20"/>
                <w:szCs w:val="20"/>
              </w:rPr>
              <w:t>SAIL</w:t>
            </w:r>
          </w:p>
        </w:tc>
        <w:tc>
          <w:tcPr>
            <w:tcW w:w="7370" w:type="dxa"/>
            <w:gridSpan w:val="3"/>
            <w:shd w:val="clear" w:color="auto" w:fill="D0CECE" w:themeFill="background2" w:themeFillShade="E6"/>
            <w:vAlign w:val="center"/>
          </w:tcPr>
          <w:p w14:paraId="5A98A5D1" w14:textId="77777777" w:rsidR="008776A6" w:rsidRPr="003951DE" w:rsidRDefault="008776A6" w:rsidP="00E55BA9">
            <w:pPr>
              <w:rPr>
                <w:sz w:val="20"/>
                <w:szCs w:val="20"/>
              </w:rPr>
            </w:pPr>
            <w:r w:rsidRPr="003951DE">
              <w:rPr>
                <w:sz w:val="20"/>
                <w:szCs w:val="20"/>
              </w:rPr>
              <w:t>II</w:t>
            </w:r>
          </w:p>
        </w:tc>
      </w:tr>
      <w:tr w:rsidR="008776A6" w:rsidRPr="003951DE" w14:paraId="7ADA5DB4" w14:textId="77777777" w:rsidTr="00E55BA9">
        <w:tc>
          <w:tcPr>
            <w:tcW w:w="14454" w:type="dxa"/>
            <w:gridSpan w:val="8"/>
            <w:shd w:val="clear" w:color="auto" w:fill="767171" w:themeFill="background2" w:themeFillShade="80"/>
          </w:tcPr>
          <w:p w14:paraId="7902C8B2" w14:textId="77777777" w:rsidR="008776A6" w:rsidRPr="003951DE" w:rsidRDefault="008776A6" w:rsidP="008776A6">
            <w:pPr>
              <w:numPr>
                <w:ilvl w:val="0"/>
                <w:numId w:val="26"/>
              </w:numPr>
              <w:contextualSpacing/>
              <w:rPr>
                <w:b/>
                <w:bCs/>
                <w:color w:val="FFFFFF" w:themeColor="background1"/>
                <w:sz w:val="20"/>
                <w:szCs w:val="20"/>
              </w:rPr>
            </w:pPr>
            <w:r w:rsidRPr="003951DE">
              <w:rPr>
                <w:b/>
                <w:bCs/>
                <w:color w:val="FFFFFF" w:themeColor="background1"/>
                <w:sz w:val="20"/>
                <w:szCs w:val="20"/>
              </w:rPr>
              <w:t>Mitigaciones operacionales</w:t>
            </w:r>
          </w:p>
        </w:tc>
      </w:tr>
      <w:tr w:rsidR="008776A6" w:rsidRPr="003951DE" w14:paraId="65C38D0F" w14:textId="77777777" w:rsidTr="00E55BA9">
        <w:tc>
          <w:tcPr>
            <w:tcW w:w="1555" w:type="dxa"/>
            <w:vMerge w:val="restart"/>
            <w:shd w:val="clear" w:color="auto" w:fill="767171" w:themeFill="background2" w:themeFillShade="80"/>
          </w:tcPr>
          <w:p w14:paraId="2649CB23" w14:textId="77777777" w:rsidR="008776A6" w:rsidRPr="003951DE" w:rsidRDefault="008776A6" w:rsidP="00E55BA9">
            <w:pPr>
              <w:rPr>
                <w:b/>
                <w:bCs/>
                <w:color w:val="FFFFFF" w:themeColor="background1"/>
                <w:sz w:val="20"/>
                <w:szCs w:val="20"/>
              </w:rPr>
            </w:pPr>
            <w:r w:rsidRPr="003951DE">
              <w:rPr>
                <w:b/>
                <w:bCs/>
                <w:color w:val="FFFFFF" w:themeColor="background1"/>
                <w:sz w:val="20"/>
                <w:szCs w:val="20"/>
              </w:rPr>
              <w:t>Volumen operacional</w:t>
            </w:r>
          </w:p>
        </w:tc>
        <w:tc>
          <w:tcPr>
            <w:tcW w:w="6945" w:type="dxa"/>
            <w:gridSpan w:val="5"/>
            <w:shd w:val="clear" w:color="auto" w:fill="D0CECE" w:themeFill="background2" w:themeFillShade="E6"/>
          </w:tcPr>
          <w:p w14:paraId="7802C438" w14:textId="77777777" w:rsidR="008776A6" w:rsidRPr="003951DE" w:rsidRDefault="008776A6" w:rsidP="008776A6">
            <w:pPr>
              <w:pStyle w:val="Texto1"/>
              <w:numPr>
                <w:ilvl w:val="1"/>
                <w:numId w:val="26"/>
              </w:numPr>
              <w:spacing w:after="0"/>
              <w:ind w:left="466"/>
            </w:pPr>
            <w:bookmarkStart w:id="119" w:name="_Toc101215413"/>
            <w:bookmarkStart w:id="120" w:name="_Toc103163427"/>
            <w:bookmarkStart w:id="121" w:name="_Toc103858734"/>
            <w:bookmarkStart w:id="122" w:name="_Toc103859085"/>
            <w:bookmarkStart w:id="123" w:name="_Toc104278068"/>
            <w:bookmarkStart w:id="124" w:name="_Toc104278240"/>
            <w:r w:rsidRPr="003951DE">
              <w:rPr>
                <w:sz w:val="20"/>
                <w:szCs w:val="20"/>
              </w:rPr>
              <w:t>Para definir el volumen operacional se deberán considerar las capacidades del UAS para mantener la posición en 4D (latitud, longitud, altura y tiempo).</w:t>
            </w:r>
            <w:bookmarkEnd w:id="119"/>
            <w:bookmarkEnd w:id="120"/>
            <w:bookmarkEnd w:id="121"/>
            <w:bookmarkEnd w:id="122"/>
            <w:bookmarkEnd w:id="123"/>
            <w:bookmarkEnd w:id="124"/>
          </w:p>
        </w:tc>
        <w:tc>
          <w:tcPr>
            <w:tcW w:w="3119" w:type="dxa"/>
            <w:shd w:val="clear" w:color="auto" w:fill="auto"/>
          </w:tcPr>
          <w:p w14:paraId="1D2E95A0" w14:textId="77777777" w:rsidR="008776A6" w:rsidRPr="003951DE" w:rsidRDefault="008776A6" w:rsidP="00E55BA9">
            <w:pPr>
              <w:jc w:val="both"/>
              <w:outlineLvl w:val="3"/>
              <w:rPr>
                <w:sz w:val="20"/>
                <w:szCs w:val="20"/>
              </w:rPr>
            </w:pPr>
            <w:r w:rsidRPr="003951DE">
              <w:rPr>
                <w:i/>
                <w:iCs/>
                <w:sz w:val="20"/>
                <w:szCs w:val="20"/>
              </w:rPr>
              <w:t>Incluir referencia exacta al capítulo/sección del MO</w:t>
            </w:r>
          </w:p>
        </w:tc>
        <w:tc>
          <w:tcPr>
            <w:tcW w:w="2835" w:type="dxa"/>
            <w:shd w:val="clear" w:color="auto" w:fill="auto"/>
          </w:tcPr>
          <w:p w14:paraId="1F2EE994" w14:textId="77777777" w:rsidR="008776A6" w:rsidRPr="003951DE" w:rsidRDefault="008776A6" w:rsidP="00E55BA9">
            <w:pPr>
              <w:jc w:val="both"/>
              <w:outlineLvl w:val="3"/>
              <w:rPr>
                <w:sz w:val="20"/>
                <w:szCs w:val="20"/>
              </w:rPr>
            </w:pPr>
            <w:r w:rsidRPr="003951DE">
              <w:rPr>
                <w:sz w:val="20"/>
                <w:szCs w:val="20"/>
              </w:rPr>
              <w:t>“Declaro el cumplimiento”</w:t>
            </w:r>
          </w:p>
        </w:tc>
      </w:tr>
      <w:tr w:rsidR="008776A6" w:rsidRPr="003951DE" w14:paraId="62728CE3" w14:textId="77777777" w:rsidTr="00E55BA9">
        <w:tc>
          <w:tcPr>
            <w:tcW w:w="1555" w:type="dxa"/>
            <w:vMerge/>
            <w:shd w:val="clear" w:color="auto" w:fill="767171" w:themeFill="background2" w:themeFillShade="80"/>
          </w:tcPr>
          <w:p w14:paraId="1A075E6E" w14:textId="77777777" w:rsidR="008776A6" w:rsidRPr="003951DE" w:rsidRDefault="008776A6" w:rsidP="00E55BA9">
            <w:pPr>
              <w:rPr>
                <w:b/>
                <w:bCs/>
                <w:color w:val="FFFFFF" w:themeColor="background1"/>
                <w:sz w:val="20"/>
                <w:szCs w:val="20"/>
              </w:rPr>
            </w:pPr>
          </w:p>
        </w:tc>
        <w:tc>
          <w:tcPr>
            <w:tcW w:w="6945" w:type="dxa"/>
            <w:gridSpan w:val="5"/>
            <w:shd w:val="clear" w:color="auto" w:fill="D0CECE" w:themeFill="background2" w:themeFillShade="E6"/>
          </w:tcPr>
          <w:p w14:paraId="27BE5D9B" w14:textId="77777777" w:rsidR="008776A6" w:rsidRPr="003951DE" w:rsidRDefault="008776A6" w:rsidP="008776A6">
            <w:pPr>
              <w:pStyle w:val="Texto1"/>
              <w:numPr>
                <w:ilvl w:val="1"/>
                <w:numId w:val="26"/>
              </w:numPr>
              <w:spacing w:after="0"/>
              <w:ind w:left="466"/>
              <w:rPr>
                <w:sz w:val="20"/>
                <w:szCs w:val="20"/>
              </w:rPr>
            </w:pPr>
            <w:bookmarkStart w:id="125" w:name="_Toc101215414"/>
            <w:bookmarkStart w:id="126" w:name="_Toc103163428"/>
            <w:bookmarkStart w:id="127" w:name="_Toc103858735"/>
            <w:bookmarkStart w:id="128" w:name="_Toc103859086"/>
            <w:bookmarkStart w:id="129" w:name="_Toc104278069"/>
            <w:bookmarkStart w:id="130" w:name="_Toc104278241"/>
            <w:r w:rsidRPr="003951DE">
              <w:rPr>
                <w:sz w:val="20"/>
                <w:szCs w:val="20"/>
              </w:rPr>
              <w:t>Para definir el volumen operacional se tendrá que considerar, la precisión de los medios de navegación, el error técnico de vuelo del UAS, cualquier error de definición de la ruta de vuelo y las latencias.</w:t>
            </w:r>
            <w:bookmarkEnd w:id="125"/>
            <w:bookmarkEnd w:id="126"/>
            <w:bookmarkEnd w:id="127"/>
            <w:bookmarkEnd w:id="128"/>
            <w:bookmarkEnd w:id="129"/>
            <w:bookmarkEnd w:id="130"/>
          </w:p>
        </w:tc>
        <w:tc>
          <w:tcPr>
            <w:tcW w:w="3119" w:type="dxa"/>
            <w:shd w:val="clear" w:color="auto" w:fill="auto"/>
          </w:tcPr>
          <w:p w14:paraId="4D19CD43" w14:textId="77777777" w:rsidR="008776A6" w:rsidRPr="003951DE" w:rsidRDefault="008776A6" w:rsidP="00E55BA9">
            <w:pPr>
              <w:jc w:val="both"/>
              <w:outlineLvl w:val="3"/>
              <w:rPr>
                <w:sz w:val="20"/>
                <w:szCs w:val="20"/>
              </w:rPr>
            </w:pPr>
            <w:r w:rsidRPr="003951DE">
              <w:rPr>
                <w:i/>
                <w:iCs/>
                <w:sz w:val="20"/>
                <w:szCs w:val="20"/>
              </w:rPr>
              <w:t>Incluir referencia exacta al capítulo/sección del MO</w:t>
            </w:r>
          </w:p>
        </w:tc>
        <w:tc>
          <w:tcPr>
            <w:tcW w:w="2835" w:type="dxa"/>
            <w:shd w:val="clear" w:color="auto" w:fill="auto"/>
          </w:tcPr>
          <w:p w14:paraId="71E467E4" w14:textId="77777777" w:rsidR="008776A6" w:rsidRPr="003951DE" w:rsidRDefault="008776A6" w:rsidP="00E55BA9">
            <w:pPr>
              <w:jc w:val="both"/>
              <w:outlineLvl w:val="3"/>
              <w:rPr>
                <w:sz w:val="20"/>
                <w:szCs w:val="20"/>
              </w:rPr>
            </w:pPr>
            <w:r w:rsidRPr="003951DE">
              <w:rPr>
                <w:sz w:val="20"/>
                <w:szCs w:val="20"/>
              </w:rPr>
              <w:t>“Declaro el cumplimiento”</w:t>
            </w:r>
          </w:p>
        </w:tc>
      </w:tr>
      <w:tr w:rsidR="008776A6" w:rsidRPr="003951DE" w14:paraId="2EF3AF32" w14:textId="77777777" w:rsidTr="00E55BA9">
        <w:tc>
          <w:tcPr>
            <w:tcW w:w="1555" w:type="dxa"/>
            <w:vMerge/>
            <w:shd w:val="clear" w:color="auto" w:fill="767171" w:themeFill="background2" w:themeFillShade="80"/>
          </w:tcPr>
          <w:p w14:paraId="5F93D26E" w14:textId="77777777" w:rsidR="008776A6" w:rsidRPr="003951DE" w:rsidRDefault="008776A6" w:rsidP="00E55BA9">
            <w:pPr>
              <w:rPr>
                <w:b/>
                <w:bCs/>
                <w:color w:val="FFFFFF" w:themeColor="background1"/>
                <w:sz w:val="20"/>
                <w:szCs w:val="20"/>
              </w:rPr>
            </w:pPr>
          </w:p>
        </w:tc>
        <w:tc>
          <w:tcPr>
            <w:tcW w:w="6945" w:type="dxa"/>
            <w:gridSpan w:val="5"/>
            <w:shd w:val="clear" w:color="auto" w:fill="D0CECE" w:themeFill="background2" w:themeFillShade="E6"/>
          </w:tcPr>
          <w:p w14:paraId="44FCAA5D" w14:textId="77777777" w:rsidR="008776A6" w:rsidRPr="003951DE" w:rsidRDefault="008776A6" w:rsidP="008776A6">
            <w:pPr>
              <w:pStyle w:val="Texto1"/>
              <w:numPr>
                <w:ilvl w:val="1"/>
                <w:numId w:val="26"/>
              </w:numPr>
              <w:spacing w:after="0"/>
              <w:ind w:left="466"/>
              <w:rPr>
                <w:sz w:val="20"/>
                <w:szCs w:val="20"/>
              </w:rPr>
            </w:pPr>
            <w:bookmarkStart w:id="131" w:name="_Toc101215415"/>
            <w:bookmarkStart w:id="132" w:name="_Toc103163429"/>
            <w:bookmarkStart w:id="133" w:name="_Toc103858736"/>
            <w:bookmarkStart w:id="134" w:name="_Toc103859087"/>
            <w:bookmarkStart w:id="135" w:name="_Toc104278070"/>
            <w:bookmarkStart w:id="136" w:name="_Toc104278242"/>
            <w:r w:rsidRPr="003951DE">
              <w:rPr>
                <w:sz w:val="20"/>
                <w:szCs w:val="20"/>
              </w:rPr>
              <w:t>Tan pronto se indique que la UA excede los límites del volumen operacional el piloto aplicará los procedimientos de emergencia.</w:t>
            </w:r>
            <w:bookmarkEnd w:id="131"/>
            <w:bookmarkEnd w:id="132"/>
            <w:bookmarkEnd w:id="133"/>
            <w:bookmarkEnd w:id="134"/>
            <w:bookmarkEnd w:id="135"/>
            <w:bookmarkEnd w:id="136"/>
          </w:p>
        </w:tc>
        <w:tc>
          <w:tcPr>
            <w:tcW w:w="3119" w:type="dxa"/>
            <w:shd w:val="clear" w:color="auto" w:fill="auto"/>
          </w:tcPr>
          <w:p w14:paraId="2C209AE9" w14:textId="77777777" w:rsidR="008776A6" w:rsidRPr="003951DE" w:rsidRDefault="008776A6" w:rsidP="00E55BA9">
            <w:pPr>
              <w:jc w:val="both"/>
              <w:outlineLvl w:val="3"/>
              <w:rPr>
                <w:sz w:val="20"/>
                <w:szCs w:val="20"/>
              </w:rPr>
            </w:pPr>
            <w:r w:rsidRPr="003951DE">
              <w:rPr>
                <w:i/>
                <w:iCs/>
                <w:sz w:val="20"/>
                <w:szCs w:val="20"/>
              </w:rPr>
              <w:t>Incluir referencia exacta al capítulo/sección del MO</w:t>
            </w:r>
          </w:p>
        </w:tc>
        <w:tc>
          <w:tcPr>
            <w:tcW w:w="2835" w:type="dxa"/>
            <w:shd w:val="clear" w:color="auto" w:fill="auto"/>
          </w:tcPr>
          <w:p w14:paraId="79E3B069" w14:textId="77777777" w:rsidR="008776A6" w:rsidRPr="003951DE" w:rsidRDefault="008776A6" w:rsidP="00E55BA9">
            <w:pPr>
              <w:jc w:val="both"/>
              <w:outlineLvl w:val="3"/>
              <w:rPr>
                <w:sz w:val="20"/>
                <w:szCs w:val="20"/>
              </w:rPr>
            </w:pPr>
            <w:r w:rsidRPr="003951DE">
              <w:rPr>
                <w:sz w:val="20"/>
                <w:szCs w:val="20"/>
              </w:rPr>
              <w:t>“Declaro el cumplimiento”</w:t>
            </w:r>
          </w:p>
        </w:tc>
      </w:tr>
      <w:tr w:rsidR="008776A6" w:rsidRPr="003951DE" w14:paraId="4AD0A536" w14:textId="77777777" w:rsidTr="00E55BA9">
        <w:tc>
          <w:tcPr>
            <w:tcW w:w="1555" w:type="dxa"/>
            <w:vMerge w:val="restart"/>
            <w:shd w:val="clear" w:color="auto" w:fill="767171" w:themeFill="background2" w:themeFillShade="80"/>
          </w:tcPr>
          <w:p w14:paraId="5594DF2A" w14:textId="77777777" w:rsidR="008776A6" w:rsidRPr="003951DE" w:rsidRDefault="008776A6" w:rsidP="00E55BA9">
            <w:pPr>
              <w:rPr>
                <w:b/>
                <w:bCs/>
                <w:color w:val="FFFFFF" w:themeColor="background1"/>
                <w:sz w:val="20"/>
                <w:szCs w:val="20"/>
              </w:rPr>
            </w:pPr>
            <w:r w:rsidRPr="003951DE">
              <w:rPr>
                <w:b/>
                <w:bCs/>
                <w:color w:val="FFFFFF" w:themeColor="background1"/>
                <w:sz w:val="20"/>
                <w:szCs w:val="20"/>
              </w:rPr>
              <w:t>Riesgo en tierra</w:t>
            </w:r>
          </w:p>
        </w:tc>
        <w:tc>
          <w:tcPr>
            <w:tcW w:w="6945" w:type="dxa"/>
            <w:gridSpan w:val="5"/>
            <w:shd w:val="clear" w:color="auto" w:fill="D0CECE" w:themeFill="background2" w:themeFillShade="E6"/>
          </w:tcPr>
          <w:p w14:paraId="4B422B78" w14:textId="77777777" w:rsidR="008776A6" w:rsidRPr="003951DE" w:rsidRDefault="008776A6" w:rsidP="008776A6">
            <w:pPr>
              <w:pStyle w:val="Texto1"/>
              <w:numPr>
                <w:ilvl w:val="1"/>
                <w:numId w:val="26"/>
              </w:numPr>
              <w:spacing w:after="0"/>
              <w:ind w:left="466"/>
              <w:rPr>
                <w:sz w:val="20"/>
                <w:szCs w:val="20"/>
              </w:rPr>
            </w:pPr>
            <w:bookmarkStart w:id="137" w:name="_Toc101215416"/>
            <w:bookmarkStart w:id="138" w:name="_Toc103163430"/>
            <w:bookmarkStart w:id="139" w:name="_Toc103858737"/>
            <w:bookmarkStart w:id="140" w:name="_Toc103859088"/>
            <w:bookmarkStart w:id="141" w:name="_Toc104278071"/>
            <w:bookmarkStart w:id="142" w:name="_Toc104278243"/>
            <w:r w:rsidRPr="003951DE">
              <w:rPr>
                <w:sz w:val="20"/>
                <w:szCs w:val="20"/>
              </w:rPr>
              <w:t>El operador debe establecer un margen por riesgo en tierra para proteger a terceros en tierra fuera del volumen operacional.</w:t>
            </w:r>
            <w:bookmarkEnd w:id="137"/>
            <w:bookmarkEnd w:id="138"/>
            <w:bookmarkEnd w:id="139"/>
            <w:bookmarkEnd w:id="140"/>
            <w:bookmarkEnd w:id="141"/>
            <w:bookmarkEnd w:id="142"/>
          </w:p>
        </w:tc>
        <w:tc>
          <w:tcPr>
            <w:tcW w:w="3119" w:type="dxa"/>
            <w:shd w:val="clear" w:color="auto" w:fill="auto"/>
          </w:tcPr>
          <w:p w14:paraId="448A72EF" w14:textId="77777777" w:rsidR="008776A6" w:rsidRPr="003951DE" w:rsidRDefault="008776A6" w:rsidP="00E55BA9">
            <w:pPr>
              <w:jc w:val="both"/>
              <w:outlineLvl w:val="3"/>
              <w:rPr>
                <w:sz w:val="20"/>
                <w:szCs w:val="20"/>
              </w:rPr>
            </w:pPr>
            <w:r w:rsidRPr="003951DE">
              <w:rPr>
                <w:i/>
                <w:iCs/>
                <w:sz w:val="20"/>
                <w:szCs w:val="20"/>
              </w:rPr>
              <w:t>Incluir referencia exacta al capítulo/sección del MO</w:t>
            </w:r>
          </w:p>
        </w:tc>
        <w:tc>
          <w:tcPr>
            <w:tcW w:w="2835" w:type="dxa"/>
            <w:shd w:val="clear" w:color="auto" w:fill="auto"/>
          </w:tcPr>
          <w:p w14:paraId="0E681A96" w14:textId="77777777" w:rsidR="008776A6" w:rsidRPr="003951DE" w:rsidRDefault="008776A6" w:rsidP="00E55BA9">
            <w:pPr>
              <w:jc w:val="both"/>
              <w:outlineLvl w:val="3"/>
              <w:rPr>
                <w:sz w:val="20"/>
                <w:szCs w:val="20"/>
              </w:rPr>
            </w:pPr>
            <w:r w:rsidRPr="003951DE">
              <w:rPr>
                <w:sz w:val="20"/>
                <w:szCs w:val="20"/>
              </w:rPr>
              <w:t>“Declaro el cumplimiento”</w:t>
            </w:r>
          </w:p>
        </w:tc>
      </w:tr>
      <w:tr w:rsidR="008776A6" w:rsidRPr="003951DE" w14:paraId="548638CA" w14:textId="77777777" w:rsidTr="00E55BA9">
        <w:tc>
          <w:tcPr>
            <w:tcW w:w="1555" w:type="dxa"/>
            <w:vMerge/>
            <w:shd w:val="clear" w:color="auto" w:fill="767171" w:themeFill="background2" w:themeFillShade="80"/>
          </w:tcPr>
          <w:p w14:paraId="415EF5B7" w14:textId="77777777" w:rsidR="008776A6" w:rsidRPr="003951DE" w:rsidRDefault="008776A6" w:rsidP="00E55BA9">
            <w:pPr>
              <w:rPr>
                <w:b/>
                <w:bCs/>
                <w:color w:val="FFFFFF" w:themeColor="background1"/>
                <w:sz w:val="20"/>
                <w:szCs w:val="20"/>
              </w:rPr>
            </w:pPr>
          </w:p>
        </w:tc>
        <w:tc>
          <w:tcPr>
            <w:tcW w:w="6945" w:type="dxa"/>
            <w:gridSpan w:val="5"/>
            <w:shd w:val="clear" w:color="auto" w:fill="D0CECE" w:themeFill="background2" w:themeFillShade="E6"/>
          </w:tcPr>
          <w:p w14:paraId="730532F0" w14:textId="77777777" w:rsidR="008776A6" w:rsidRPr="003951DE" w:rsidRDefault="008776A6" w:rsidP="008776A6">
            <w:pPr>
              <w:pStyle w:val="Texto1"/>
              <w:numPr>
                <w:ilvl w:val="2"/>
                <w:numId w:val="26"/>
              </w:numPr>
              <w:spacing w:after="0"/>
              <w:ind w:left="1030" w:hanging="709"/>
            </w:pPr>
            <w:bookmarkStart w:id="143" w:name="_Toc101215417"/>
            <w:bookmarkStart w:id="144" w:name="_Toc103163431"/>
            <w:bookmarkStart w:id="145" w:name="_Toc103858738"/>
            <w:bookmarkStart w:id="146" w:name="_Toc103859089"/>
            <w:bookmarkStart w:id="147" w:name="_Toc104278072"/>
            <w:bookmarkStart w:id="148" w:name="_Toc104278244"/>
            <w:r w:rsidRPr="003951DE">
              <w:rPr>
                <w:sz w:val="20"/>
                <w:szCs w:val="20"/>
              </w:rPr>
              <w:t>El criterio mínimo para la definición del margen por riesgo en tierra será el uso de la “regla 1:1”.</w:t>
            </w:r>
            <w:bookmarkEnd w:id="143"/>
            <w:bookmarkEnd w:id="144"/>
            <w:bookmarkEnd w:id="145"/>
            <w:bookmarkEnd w:id="146"/>
            <w:bookmarkEnd w:id="147"/>
            <w:bookmarkEnd w:id="148"/>
          </w:p>
        </w:tc>
        <w:tc>
          <w:tcPr>
            <w:tcW w:w="3119" w:type="dxa"/>
            <w:shd w:val="clear" w:color="auto" w:fill="auto"/>
          </w:tcPr>
          <w:p w14:paraId="298009A4" w14:textId="77777777" w:rsidR="008776A6" w:rsidRPr="003951DE" w:rsidRDefault="008776A6" w:rsidP="00E55BA9">
            <w:pPr>
              <w:jc w:val="both"/>
              <w:outlineLvl w:val="3"/>
              <w:rPr>
                <w:sz w:val="20"/>
                <w:szCs w:val="20"/>
              </w:rPr>
            </w:pPr>
            <w:r w:rsidRPr="003951DE">
              <w:rPr>
                <w:i/>
                <w:iCs/>
                <w:sz w:val="20"/>
                <w:szCs w:val="20"/>
              </w:rPr>
              <w:t>Incluir referencia exacta al capítulo/sección del MO</w:t>
            </w:r>
          </w:p>
        </w:tc>
        <w:tc>
          <w:tcPr>
            <w:tcW w:w="2835" w:type="dxa"/>
            <w:shd w:val="clear" w:color="auto" w:fill="auto"/>
          </w:tcPr>
          <w:p w14:paraId="2FFE9426" w14:textId="77777777" w:rsidR="008776A6" w:rsidRPr="003951DE" w:rsidRDefault="008776A6" w:rsidP="00E55BA9">
            <w:pPr>
              <w:jc w:val="both"/>
              <w:outlineLvl w:val="3"/>
              <w:rPr>
                <w:sz w:val="20"/>
                <w:szCs w:val="20"/>
              </w:rPr>
            </w:pPr>
            <w:r w:rsidRPr="003951DE">
              <w:rPr>
                <w:sz w:val="20"/>
                <w:szCs w:val="20"/>
              </w:rPr>
              <w:t>“Declaro el cumplimiento”</w:t>
            </w:r>
          </w:p>
        </w:tc>
      </w:tr>
      <w:tr w:rsidR="008776A6" w:rsidRPr="003951DE" w14:paraId="0581264C" w14:textId="77777777" w:rsidTr="00E55BA9">
        <w:tc>
          <w:tcPr>
            <w:tcW w:w="1555" w:type="dxa"/>
            <w:vMerge/>
            <w:shd w:val="clear" w:color="auto" w:fill="767171" w:themeFill="background2" w:themeFillShade="80"/>
          </w:tcPr>
          <w:p w14:paraId="3C3D860F" w14:textId="77777777" w:rsidR="008776A6" w:rsidRPr="003951DE" w:rsidRDefault="008776A6" w:rsidP="00E55BA9">
            <w:pPr>
              <w:rPr>
                <w:b/>
                <w:bCs/>
                <w:color w:val="FFFFFF" w:themeColor="background1"/>
                <w:sz w:val="20"/>
                <w:szCs w:val="20"/>
              </w:rPr>
            </w:pPr>
          </w:p>
        </w:tc>
        <w:tc>
          <w:tcPr>
            <w:tcW w:w="6945" w:type="dxa"/>
            <w:gridSpan w:val="5"/>
            <w:shd w:val="clear" w:color="auto" w:fill="D0CECE" w:themeFill="background2" w:themeFillShade="E6"/>
          </w:tcPr>
          <w:p w14:paraId="1F4CBDC6" w14:textId="77777777" w:rsidR="008776A6" w:rsidRPr="003951DE" w:rsidRDefault="008776A6" w:rsidP="008776A6">
            <w:pPr>
              <w:pStyle w:val="Texto1"/>
              <w:numPr>
                <w:ilvl w:val="2"/>
                <w:numId w:val="26"/>
              </w:numPr>
              <w:spacing w:after="0"/>
              <w:ind w:left="1030" w:hanging="709"/>
              <w:rPr>
                <w:sz w:val="20"/>
                <w:szCs w:val="20"/>
              </w:rPr>
            </w:pPr>
            <w:bookmarkStart w:id="149" w:name="_Toc103858739"/>
            <w:bookmarkStart w:id="150" w:name="_Toc103859090"/>
            <w:bookmarkStart w:id="151" w:name="_Toc104278073"/>
            <w:bookmarkStart w:id="152" w:name="_Toc104278245"/>
            <w:bookmarkStart w:id="153" w:name="_Toc101215418"/>
            <w:bookmarkStart w:id="154" w:name="_Toc103163432"/>
            <w:r w:rsidRPr="003951DE">
              <w:rPr>
                <w:sz w:val="20"/>
                <w:szCs w:val="20"/>
              </w:rPr>
              <w:t>Para las aeronaves de ala rotatoria se podrá aplicar un margen por riesgo en tierra inferior que sea aceptable para la autoridad competente aplicando una aproximación con la metodología balística.</w:t>
            </w:r>
            <w:bookmarkEnd w:id="149"/>
            <w:bookmarkEnd w:id="150"/>
            <w:bookmarkEnd w:id="151"/>
            <w:bookmarkEnd w:id="152"/>
            <w:r w:rsidRPr="003951DE">
              <w:rPr>
                <w:sz w:val="20"/>
                <w:szCs w:val="20"/>
              </w:rPr>
              <w:t xml:space="preserve"> </w:t>
            </w:r>
            <w:bookmarkEnd w:id="153"/>
            <w:bookmarkEnd w:id="154"/>
          </w:p>
        </w:tc>
        <w:tc>
          <w:tcPr>
            <w:tcW w:w="3119" w:type="dxa"/>
            <w:shd w:val="clear" w:color="auto" w:fill="auto"/>
          </w:tcPr>
          <w:p w14:paraId="5E1923FA"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05861FDD" w14:textId="77777777" w:rsidR="008776A6" w:rsidRPr="003951DE" w:rsidRDefault="008776A6" w:rsidP="00E55BA9">
            <w:pPr>
              <w:jc w:val="both"/>
              <w:outlineLvl w:val="3"/>
              <w:rPr>
                <w:sz w:val="20"/>
                <w:szCs w:val="20"/>
              </w:rPr>
            </w:pPr>
            <w:r w:rsidRPr="003951DE">
              <w:rPr>
                <w:sz w:val="20"/>
                <w:szCs w:val="20"/>
              </w:rPr>
              <w:t>“Declaro el cumplimiento”</w:t>
            </w:r>
          </w:p>
        </w:tc>
      </w:tr>
      <w:tr w:rsidR="008776A6" w:rsidRPr="003951DE" w14:paraId="0E1E89A4" w14:textId="77777777" w:rsidTr="00E55BA9">
        <w:tc>
          <w:tcPr>
            <w:tcW w:w="1555" w:type="dxa"/>
            <w:vMerge/>
            <w:shd w:val="clear" w:color="auto" w:fill="767171" w:themeFill="background2" w:themeFillShade="80"/>
          </w:tcPr>
          <w:p w14:paraId="46A6F040" w14:textId="77777777" w:rsidR="008776A6" w:rsidRPr="003951DE" w:rsidRDefault="008776A6" w:rsidP="00E55BA9">
            <w:pPr>
              <w:rPr>
                <w:b/>
                <w:bCs/>
                <w:color w:val="FFFFFF" w:themeColor="background1"/>
                <w:sz w:val="20"/>
                <w:szCs w:val="20"/>
              </w:rPr>
            </w:pPr>
          </w:p>
        </w:tc>
        <w:tc>
          <w:tcPr>
            <w:tcW w:w="6945" w:type="dxa"/>
            <w:gridSpan w:val="5"/>
            <w:shd w:val="clear" w:color="auto" w:fill="D0CECE" w:themeFill="background2" w:themeFillShade="E6"/>
          </w:tcPr>
          <w:p w14:paraId="0D5B9B66" w14:textId="77777777" w:rsidR="008776A6" w:rsidRPr="003951DE" w:rsidRDefault="008776A6" w:rsidP="008776A6">
            <w:pPr>
              <w:pStyle w:val="Texto1"/>
              <w:numPr>
                <w:ilvl w:val="2"/>
                <w:numId w:val="26"/>
              </w:numPr>
              <w:spacing w:after="0"/>
              <w:ind w:left="1030" w:hanging="709"/>
              <w:rPr>
                <w:sz w:val="20"/>
                <w:szCs w:val="20"/>
              </w:rPr>
            </w:pPr>
            <w:bookmarkStart w:id="155" w:name="_Toc101215419"/>
            <w:bookmarkStart w:id="156" w:name="_Toc103163433"/>
            <w:bookmarkStart w:id="157" w:name="_Toc103858740"/>
            <w:bookmarkStart w:id="158" w:name="_Toc103859091"/>
            <w:bookmarkStart w:id="159" w:name="_Toc104278074"/>
            <w:bookmarkStart w:id="160" w:name="_Toc104278246"/>
            <w:r w:rsidRPr="003951DE">
              <w:rPr>
                <w:sz w:val="20"/>
                <w:szCs w:val="20"/>
              </w:rPr>
              <w:t>En algunos casos, la regla 1:1 no será suficiente para alcanzar el nivel objetivo de seguridad y, en tales casos, la autoridad competente podrá solicitar un ajuste en la definición del margen por riesgo en tierra basándose en los criterios definidos en el paso #9 del SORA en función del área adyacente y de los riesgos en tierra.</w:t>
            </w:r>
            <w:bookmarkEnd w:id="155"/>
            <w:bookmarkEnd w:id="156"/>
            <w:bookmarkEnd w:id="157"/>
            <w:bookmarkEnd w:id="158"/>
            <w:bookmarkEnd w:id="159"/>
            <w:bookmarkEnd w:id="160"/>
          </w:p>
        </w:tc>
        <w:tc>
          <w:tcPr>
            <w:tcW w:w="3119" w:type="dxa"/>
            <w:shd w:val="clear" w:color="auto" w:fill="auto"/>
          </w:tcPr>
          <w:p w14:paraId="0E654ADC"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5EF5933E" w14:textId="77777777" w:rsidR="008776A6" w:rsidRPr="003951DE" w:rsidRDefault="008776A6" w:rsidP="00E55BA9">
            <w:pPr>
              <w:jc w:val="both"/>
              <w:outlineLvl w:val="3"/>
              <w:rPr>
                <w:sz w:val="20"/>
                <w:szCs w:val="20"/>
              </w:rPr>
            </w:pPr>
            <w:r w:rsidRPr="003951DE">
              <w:rPr>
                <w:sz w:val="20"/>
                <w:szCs w:val="20"/>
              </w:rPr>
              <w:t>“Declaro el cumplimiento”</w:t>
            </w:r>
          </w:p>
        </w:tc>
      </w:tr>
      <w:tr w:rsidR="008776A6" w:rsidRPr="003951DE" w14:paraId="33014341" w14:textId="77777777" w:rsidTr="00E55BA9">
        <w:tc>
          <w:tcPr>
            <w:tcW w:w="1555" w:type="dxa"/>
            <w:vMerge/>
            <w:shd w:val="clear" w:color="auto" w:fill="767171" w:themeFill="background2" w:themeFillShade="80"/>
          </w:tcPr>
          <w:p w14:paraId="4493236E" w14:textId="77777777" w:rsidR="008776A6" w:rsidRPr="003951DE" w:rsidRDefault="008776A6" w:rsidP="00E55BA9">
            <w:pPr>
              <w:rPr>
                <w:b/>
                <w:bCs/>
                <w:color w:val="FFFFFF" w:themeColor="background1"/>
                <w:sz w:val="20"/>
                <w:szCs w:val="20"/>
              </w:rPr>
            </w:pPr>
          </w:p>
        </w:tc>
        <w:tc>
          <w:tcPr>
            <w:tcW w:w="6945" w:type="dxa"/>
            <w:gridSpan w:val="5"/>
            <w:shd w:val="clear" w:color="auto" w:fill="D0CECE" w:themeFill="background2" w:themeFillShade="E6"/>
          </w:tcPr>
          <w:p w14:paraId="5BC31E68" w14:textId="77777777" w:rsidR="008776A6" w:rsidRPr="003951DE" w:rsidRDefault="008776A6" w:rsidP="008776A6">
            <w:pPr>
              <w:pStyle w:val="Texto1"/>
              <w:numPr>
                <w:ilvl w:val="1"/>
                <w:numId w:val="26"/>
              </w:numPr>
              <w:spacing w:after="0"/>
              <w:ind w:left="466"/>
              <w:rPr>
                <w:sz w:val="20"/>
                <w:szCs w:val="20"/>
              </w:rPr>
            </w:pPr>
            <w:bookmarkStart w:id="161" w:name="_Toc101215420"/>
            <w:bookmarkStart w:id="162" w:name="_Toc103163434"/>
            <w:bookmarkStart w:id="163" w:name="_Toc103858741"/>
            <w:bookmarkStart w:id="164" w:name="_Toc103859092"/>
            <w:bookmarkStart w:id="165" w:name="_Toc104278075"/>
            <w:bookmarkStart w:id="166" w:name="_Toc104278247"/>
            <w:r w:rsidRPr="003951DE">
              <w:rPr>
                <w:sz w:val="20"/>
                <w:szCs w:val="20"/>
              </w:rPr>
              <w:t>El volumen operacional y el margen por riesgo en tierra deben estar contenidos en una zona escasamente poblada.</w:t>
            </w:r>
            <w:bookmarkEnd w:id="161"/>
            <w:bookmarkEnd w:id="162"/>
            <w:bookmarkEnd w:id="163"/>
            <w:bookmarkEnd w:id="164"/>
            <w:bookmarkEnd w:id="165"/>
            <w:bookmarkEnd w:id="166"/>
          </w:p>
        </w:tc>
        <w:tc>
          <w:tcPr>
            <w:tcW w:w="3119" w:type="dxa"/>
            <w:shd w:val="clear" w:color="auto" w:fill="auto"/>
          </w:tcPr>
          <w:p w14:paraId="677267C0" w14:textId="77777777" w:rsidR="008776A6" w:rsidRPr="003951DE" w:rsidRDefault="008776A6" w:rsidP="00E55BA9">
            <w:pPr>
              <w:jc w:val="both"/>
              <w:outlineLvl w:val="3"/>
              <w:rPr>
                <w:sz w:val="20"/>
                <w:szCs w:val="20"/>
              </w:rPr>
            </w:pPr>
            <w:r w:rsidRPr="003951DE">
              <w:rPr>
                <w:i/>
                <w:iCs/>
                <w:sz w:val="20"/>
                <w:szCs w:val="20"/>
              </w:rPr>
              <w:t>Incluir referencia exacta al capítulo/sección del MO</w:t>
            </w:r>
          </w:p>
        </w:tc>
        <w:tc>
          <w:tcPr>
            <w:tcW w:w="2835" w:type="dxa"/>
            <w:shd w:val="clear" w:color="auto" w:fill="auto"/>
          </w:tcPr>
          <w:p w14:paraId="2B032723" w14:textId="77777777" w:rsidR="008776A6" w:rsidRPr="003951DE" w:rsidRDefault="008776A6" w:rsidP="00E55BA9">
            <w:pPr>
              <w:jc w:val="both"/>
              <w:outlineLvl w:val="3"/>
              <w:rPr>
                <w:sz w:val="20"/>
                <w:szCs w:val="20"/>
              </w:rPr>
            </w:pPr>
            <w:r w:rsidRPr="003951DE">
              <w:rPr>
                <w:sz w:val="20"/>
                <w:szCs w:val="20"/>
              </w:rPr>
              <w:t>“Declaro el cumplimiento”</w:t>
            </w:r>
          </w:p>
        </w:tc>
      </w:tr>
      <w:tr w:rsidR="008776A6" w:rsidRPr="003951DE" w14:paraId="5A0EBBD7" w14:textId="77777777" w:rsidTr="00E55BA9">
        <w:tc>
          <w:tcPr>
            <w:tcW w:w="1555" w:type="dxa"/>
            <w:vMerge/>
            <w:shd w:val="clear" w:color="auto" w:fill="767171" w:themeFill="background2" w:themeFillShade="80"/>
          </w:tcPr>
          <w:p w14:paraId="527DF0C6" w14:textId="77777777" w:rsidR="008776A6" w:rsidRPr="003951DE" w:rsidRDefault="008776A6" w:rsidP="00E55BA9">
            <w:pPr>
              <w:rPr>
                <w:b/>
                <w:bCs/>
                <w:color w:val="FFFFFF" w:themeColor="background1"/>
                <w:sz w:val="20"/>
                <w:szCs w:val="20"/>
              </w:rPr>
            </w:pPr>
          </w:p>
        </w:tc>
        <w:tc>
          <w:tcPr>
            <w:tcW w:w="6945" w:type="dxa"/>
            <w:gridSpan w:val="5"/>
            <w:shd w:val="clear" w:color="auto" w:fill="D0CECE" w:themeFill="background2" w:themeFillShade="E6"/>
          </w:tcPr>
          <w:p w14:paraId="448AC5CE" w14:textId="77777777" w:rsidR="008776A6" w:rsidRPr="003951DE" w:rsidRDefault="008776A6" w:rsidP="008776A6">
            <w:pPr>
              <w:pStyle w:val="Texto1"/>
              <w:numPr>
                <w:ilvl w:val="1"/>
                <w:numId w:val="26"/>
              </w:numPr>
              <w:spacing w:after="0"/>
              <w:ind w:left="466"/>
              <w:rPr>
                <w:sz w:val="20"/>
                <w:szCs w:val="20"/>
              </w:rPr>
            </w:pPr>
            <w:bookmarkStart w:id="167" w:name="_Toc101215421"/>
            <w:bookmarkStart w:id="168" w:name="_Toc103163435"/>
            <w:bookmarkStart w:id="169" w:name="_Toc103858742"/>
            <w:bookmarkStart w:id="170" w:name="_Toc103859093"/>
            <w:bookmarkStart w:id="171" w:name="_Toc104278076"/>
            <w:bookmarkStart w:id="172" w:name="_Toc104278248"/>
            <w:r w:rsidRPr="003951DE">
              <w:rPr>
                <w:sz w:val="20"/>
                <w:szCs w:val="20"/>
              </w:rPr>
              <w:t>Se evaluará el área de operaciones, normalmente una inspección “in situ” o evaluación, siendo capaz de justificar una densidad considerablemente baja de personas en riesgo en el área del volumen operacional y en el margen por riesgo en tierra.</w:t>
            </w:r>
            <w:bookmarkEnd w:id="167"/>
            <w:bookmarkEnd w:id="168"/>
            <w:bookmarkEnd w:id="169"/>
            <w:bookmarkEnd w:id="170"/>
            <w:bookmarkEnd w:id="171"/>
            <w:bookmarkEnd w:id="172"/>
          </w:p>
        </w:tc>
        <w:tc>
          <w:tcPr>
            <w:tcW w:w="3119" w:type="dxa"/>
            <w:shd w:val="clear" w:color="auto" w:fill="auto"/>
          </w:tcPr>
          <w:p w14:paraId="1AD33C91" w14:textId="77777777" w:rsidR="008776A6" w:rsidRPr="003951DE" w:rsidRDefault="008776A6" w:rsidP="00E55BA9">
            <w:pPr>
              <w:jc w:val="both"/>
              <w:outlineLvl w:val="3"/>
              <w:rPr>
                <w:sz w:val="20"/>
                <w:szCs w:val="20"/>
              </w:rPr>
            </w:pPr>
            <w:r w:rsidRPr="003951DE">
              <w:rPr>
                <w:i/>
                <w:iCs/>
                <w:sz w:val="20"/>
                <w:szCs w:val="20"/>
              </w:rPr>
              <w:t>Incluir referencia exacta al capítulo/sección del MO</w:t>
            </w:r>
          </w:p>
        </w:tc>
        <w:tc>
          <w:tcPr>
            <w:tcW w:w="2835" w:type="dxa"/>
            <w:shd w:val="clear" w:color="auto" w:fill="auto"/>
          </w:tcPr>
          <w:p w14:paraId="34C73A27" w14:textId="77777777" w:rsidR="008776A6" w:rsidRPr="003951DE" w:rsidRDefault="008776A6" w:rsidP="00E55BA9">
            <w:pPr>
              <w:jc w:val="both"/>
              <w:outlineLvl w:val="3"/>
              <w:rPr>
                <w:sz w:val="20"/>
                <w:szCs w:val="20"/>
              </w:rPr>
            </w:pPr>
            <w:r w:rsidRPr="003951DE">
              <w:rPr>
                <w:sz w:val="20"/>
                <w:szCs w:val="20"/>
              </w:rPr>
              <w:t>“Declaro el cumplimiento”</w:t>
            </w:r>
          </w:p>
        </w:tc>
      </w:tr>
      <w:tr w:rsidR="008776A6" w:rsidRPr="003951DE" w14:paraId="003CDE5B" w14:textId="77777777" w:rsidTr="00E55BA9">
        <w:tc>
          <w:tcPr>
            <w:tcW w:w="1555" w:type="dxa"/>
            <w:vMerge/>
            <w:shd w:val="clear" w:color="auto" w:fill="767171" w:themeFill="background2" w:themeFillShade="80"/>
          </w:tcPr>
          <w:p w14:paraId="02490080" w14:textId="77777777" w:rsidR="008776A6" w:rsidRPr="003951DE" w:rsidRDefault="008776A6" w:rsidP="00E55BA9">
            <w:pPr>
              <w:rPr>
                <w:b/>
                <w:bCs/>
                <w:color w:val="FFFFFF" w:themeColor="background1"/>
                <w:sz w:val="20"/>
                <w:szCs w:val="20"/>
              </w:rPr>
            </w:pPr>
          </w:p>
        </w:tc>
        <w:tc>
          <w:tcPr>
            <w:tcW w:w="6945" w:type="dxa"/>
            <w:gridSpan w:val="5"/>
            <w:shd w:val="clear" w:color="auto" w:fill="D0CECE" w:themeFill="background2" w:themeFillShade="E6"/>
          </w:tcPr>
          <w:p w14:paraId="45A4D65D" w14:textId="77777777" w:rsidR="008776A6" w:rsidRPr="003951DE" w:rsidRDefault="008776A6" w:rsidP="008776A6">
            <w:pPr>
              <w:pStyle w:val="Texto1"/>
              <w:numPr>
                <w:ilvl w:val="1"/>
                <w:numId w:val="26"/>
              </w:numPr>
              <w:spacing w:after="0"/>
              <w:ind w:left="466"/>
              <w:rPr>
                <w:sz w:val="20"/>
                <w:szCs w:val="20"/>
              </w:rPr>
            </w:pPr>
            <w:bookmarkStart w:id="173" w:name="_Toc101215422"/>
            <w:bookmarkStart w:id="174" w:name="_Toc103163436"/>
            <w:bookmarkStart w:id="175" w:name="_Toc103858743"/>
            <w:bookmarkStart w:id="176" w:name="_Toc103859094"/>
            <w:bookmarkStart w:id="177" w:name="_Toc104278077"/>
            <w:bookmarkStart w:id="178" w:name="_Toc104278249"/>
            <w:r w:rsidRPr="003951DE">
              <w:rPr>
                <w:sz w:val="20"/>
                <w:szCs w:val="20"/>
              </w:rPr>
              <w:t>El operador garantiza que la persona o entidad responsable de la instalación o infraestructura ha tomado las medidas necesarias para la protección de las personas no involucradas que estén presentes dentro de los límites de la instalación o la infraestructura durante la operación.</w:t>
            </w:r>
            <w:bookmarkEnd w:id="173"/>
            <w:bookmarkEnd w:id="174"/>
            <w:bookmarkEnd w:id="175"/>
            <w:bookmarkEnd w:id="176"/>
            <w:bookmarkEnd w:id="177"/>
            <w:bookmarkEnd w:id="178"/>
          </w:p>
        </w:tc>
        <w:tc>
          <w:tcPr>
            <w:tcW w:w="3119" w:type="dxa"/>
            <w:shd w:val="clear" w:color="auto" w:fill="auto"/>
          </w:tcPr>
          <w:p w14:paraId="5FC0798A"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7603861C" w14:textId="77777777" w:rsidR="008776A6" w:rsidRPr="003951DE" w:rsidRDefault="008776A6" w:rsidP="00E55BA9">
            <w:pPr>
              <w:jc w:val="both"/>
              <w:outlineLvl w:val="3"/>
              <w:rPr>
                <w:sz w:val="20"/>
                <w:szCs w:val="20"/>
              </w:rPr>
            </w:pPr>
            <w:r w:rsidRPr="003951DE">
              <w:rPr>
                <w:sz w:val="20"/>
                <w:szCs w:val="20"/>
              </w:rPr>
              <w:t>“Declaro el cumplimiento”</w:t>
            </w:r>
          </w:p>
        </w:tc>
      </w:tr>
      <w:tr w:rsidR="008776A6" w:rsidRPr="003951DE" w14:paraId="3DC48A6A" w14:textId="77777777" w:rsidTr="00E55BA9">
        <w:tc>
          <w:tcPr>
            <w:tcW w:w="1555" w:type="dxa"/>
            <w:vMerge/>
            <w:shd w:val="clear" w:color="auto" w:fill="767171" w:themeFill="background2" w:themeFillShade="80"/>
          </w:tcPr>
          <w:p w14:paraId="3A2AF80A" w14:textId="77777777" w:rsidR="008776A6" w:rsidRPr="003951DE" w:rsidRDefault="008776A6" w:rsidP="00E55BA9">
            <w:pPr>
              <w:rPr>
                <w:b/>
                <w:bCs/>
                <w:color w:val="FFFFFF" w:themeColor="background1"/>
                <w:sz w:val="20"/>
                <w:szCs w:val="20"/>
              </w:rPr>
            </w:pPr>
          </w:p>
        </w:tc>
        <w:tc>
          <w:tcPr>
            <w:tcW w:w="6945" w:type="dxa"/>
            <w:gridSpan w:val="5"/>
            <w:shd w:val="clear" w:color="auto" w:fill="D0CECE" w:themeFill="background2" w:themeFillShade="E6"/>
          </w:tcPr>
          <w:p w14:paraId="1D7A6D34" w14:textId="77777777" w:rsidR="008776A6" w:rsidRPr="003951DE" w:rsidRDefault="008776A6" w:rsidP="008776A6">
            <w:pPr>
              <w:pStyle w:val="Texto1"/>
              <w:numPr>
                <w:ilvl w:val="1"/>
                <w:numId w:val="26"/>
              </w:numPr>
              <w:spacing w:after="0"/>
              <w:ind w:left="466"/>
              <w:rPr>
                <w:sz w:val="20"/>
                <w:szCs w:val="20"/>
              </w:rPr>
            </w:pPr>
            <w:bookmarkStart w:id="179" w:name="_Toc101215423"/>
            <w:bookmarkStart w:id="180" w:name="_Toc103163437"/>
            <w:bookmarkStart w:id="181" w:name="_Toc103858744"/>
            <w:bookmarkStart w:id="182" w:name="_Toc103859095"/>
            <w:bookmarkStart w:id="183" w:name="_Toc104278078"/>
            <w:bookmarkStart w:id="184" w:name="_Toc104278250"/>
            <w:r w:rsidRPr="003951DE">
              <w:rPr>
                <w:sz w:val="20"/>
                <w:szCs w:val="20"/>
              </w:rPr>
              <w:t>El operador deberá incluir los puntos 3.4 al 3.7 en el MO (ver el punto 4.1.1) y declarar el cumplimiento de estas condiciones.</w:t>
            </w:r>
            <w:bookmarkEnd w:id="179"/>
            <w:bookmarkEnd w:id="180"/>
            <w:bookmarkEnd w:id="181"/>
            <w:bookmarkEnd w:id="182"/>
            <w:bookmarkEnd w:id="183"/>
            <w:bookmarkEnd w:id="184"/>
          </w:p>
        </w:tc>
        <w:tc>
          <w:tcPr>
            <w:tcW w:w="3119" w:type="dxa"/>
            <w:shd w:val="clear" w:color="auto" w:fill="auto"/>
          </w:tcPr>
          <w:p w14:paraId="7CBC3662"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5B7F4D47" w14:textId="77777777" w:rsidR="008776A6" w:rsidRPr="003951DE" w:rsidRDefault="008776A6" w:rsidP="00E55BA9">
            <w:pPr>
              <w:jc w:val="both"/>
              <w:outlineLvl w:val="3"/>
              <w:rPr>
                <w:sz w:val="20"/>
                <w:szCs w:val="20"/>
              </w:rPr>
            </w:pPr>
            <w:r w:rsidRPr="003951DE">
              <w:rPr>
                <w:sz w:val="20"/>
                <w:szCs w:val="20"/>
              </w:rPr>
              <w:t>“Declaro el cumplimiento”</w:t>
            </w:r>
          </w:p>
        </w:tc>
      </w:tr>
      <w:tr w:rsidR="008776A6" w:rsidRPr="003951DE" w14:paraId="40EDC048" w14:textId="77777777" w:rsidTr="00E55BA9">
        <w:tc>
          <w:tcPr>
            <w:tcW w:w="1555" w:type="dxa"/>
            <w:vMerge w:val="restart"/>
            <w:shd w:val="clear" w:color="auto" w:fill="767171" w:themeFill="background2" w:themeFillShade="80"/>
          </w:tcPr>
          <w:p w14:paraId="37FED462" w14:textId="77777777" w:rsidR="008776A6" w:rsidRPr="003951DE" w:rsidRDefault="008776A6" w:rsidP="00E55BA9">
            <w:pPr>
              <w:rPr>
                <w:b/>
                <w:bCs/>
                <w:color w:val="FFFFFF" w:themeColor="background1"/>
                <w:sz w:val="20"/>
                <w:szCs w:val="20"/>
              </w:rPr>
            </w:pPr>
            <w:r w:rsidRPr="003951DE">
              <w:rPr>
                <w:b/>
                <w:bCs/>
                <w:color w:val="FFFFFF" w:themeColor="background1"/>
                <w:sz w:val="20"/>
                <w:szCs w:val="20"/>
              </w:rPr>
              <w:t>Riesgo en aire</w:t>
            </w:r>
          </w:p>
        </w:tc>
        <w:tc>
          <w:tcPr>
            <w:tcW w:w="6945" w:type="dxa"/>
            <w:gridSpan w:val="5"/>
            <w:shd w:val="clear" w:color="auto" w:fill="D0CECE" w:themeFill="background2" w:themeFillShade="E6"/>
          </w:tcPr>
          <w:p w14:paraId="46267F34" w14:textId="77777777" w:rsidR="008776A6" w:rsidRPr="003951DE" w:rsidRDefault="008776A6" w:rsidP="008776A6">
            <w:pPr>
              <w:pStyle w:val="Texto1"/>
              <w:numPr>
                <w:ilvl w:val="1"/>
                <w:numId w:val="26"/>
              </w:numPr>
              <w:spacing w:after="0"/>
              <w:ind w:left="466"/>
              <w:rPr>
                <w:sz w:val="20"/>
                <w:szCs w:val="20"/>
              </w:rPr>
            </w:pPr>
            <w:bookmarkStart w:id="185" w:name="_Toc101215424"/>
            <w:bookmarkStart w:id="186" w:name="_Toc103163438"/>
            <w:bookmarkStart w:id="187" w:name="_Toc103858745"/>
            <w:bookmarkStart w:id="188" w:name="_Toc103859096"/>
            <w:bookmarkStart w:id="189" w:name="_Toc104278079"/>
            <w:bookmarkStart w:id="190" w:name="_Toc104278251"/>
            <w:r w:rsidRPr="003951DE">
              <w:rPr>
                <w:sz w:val="20"/>
                <w:szCs w:val="20"/>
              </w:rPr>
              <w:t>La operación se realizará en:</w:t>
            </w:r>
            <w:bookmarkEnd w:id="185"/>
            <w:bookmarkEnd w:id="186"/>
            <w:bookmarkEnd w:id="187"/>
            <w:bookmarkEnd w:id="188"/>
            <w:bookmarkEnd w:id="189"/>
            <w:bookmarkEnd w:id="190"/>
          </w:p>
        </w:tc>
        <w:tc>
          <w:tcPr>
            <w:tcW w:w="3119" w:type="dxa"/>
            <w:shd w:val="clear" w:color="auto" w:fill="D0CECE" w:themeFill="background2" w:themeFillShade="E6"/>
          </w:tcPr>
          <w:p w14:paraId="4DEAD24B" w14:textId="77777777" w:rsidR="008776A6" w:rsidRPr="003951DE" w:rsidRDefault="008776A6" w:rsidP="00E55BA9">
            <w:pPr>
              <w:jc w:val="both"/>
              <w:outlineLvl w:val="3"/>
              <w:rPr>
                <w:sz w:val="20"/>
                <w:szCs w:val="20"/>
              </w:rPr>
            </w:pPr>
          </w:p>
        </w:tc>
        <w:tc>
          <w:tcPr>
            <w:tcW w:w="2835" w:type="dxa"/>
            <w:shd w:val="clear" w:color="auto" w:fill="D0CECE" w:themeFill="background2" w:themeFillShade="E6"/>
          </w:tcPr>
          <w:p w14:paraId="4492705F" w14:textId="77777777" w:rsidR="008776A6" w:rsidRPr="003951DE" w:rsidRDefault="008776A6" w:rsidP="00E55BA9">
            <w:pPr>
              <w:jc w:val="both"/>
              <w:outlineLvl w:val="3"/>
              <w:rPr>
                <w:sz w:val="20"/>
                <w:szCs w:val="20"/>
              </w:rPr>
            </w:pPr>
          </w:p>
        </w:tc>
      </w:tr>
      <w:tr w:rsidR="008776A6" w:rsidRPr="003951DE" w14:paraId="59F782E7" w14:textId="77777777" w:rsidTr="00E55BA9">
        <w:trPr>
          <w:trHeight w:val="1224"/>
        </w:trPr>
        <w:tc>
          <w:tcPr>
            <w:tcW w:w="1555" w:type="dxa"/>
            <w:vMerge/>
            <w:shd w:val="clear" w:color="auto" w:fill="767171" w:themeFill="background2" w:themeFillShade="80"/>
          </w:tcPr>
          <w:p w14:paraId="7BF666D7" w14:textId="77777777" w:rsidR="008776A6" w:rsidRPr="003951DE" w:rsidRDefault="008776A6" w:rsidP="00E55BA9">
            <w:pPr>
              <w:rPr>
                <w:b/>
                <w:bCs/>
                <w:color w:val="FFFFFF" w:themeColor="background1"/>
                <w:sz w:val="20"/>
                <w:szCs w:val="20"/>
              </w:rPr>
            </w:pPr>
          </w:p>
        </w:tc>
        <w:tc>
          <w:tcPr>
            <w:tcW w:w="6945" w:type="dxa"/>
            <w:gridSpan w:val="5"/>
            <w:shd w:val="clear" w:color="auto" w:fill="D0CECE" w:themeFill="background2" w:themeFillShade="E6"/>
          </w:tcPr>
          <w:p w14:paraId="36D43A65" w14:textId="77777777" w:rsidR="008776A6" w:rsidRPr="003951DE" w:rsidRDefault="008776A6" w:rsidP="008776A6">
            <w:pPr>
              <w:pStyle w:val="Texto1"/>
              <w:numPr>
                <w:ilvl w:val="2"/>
                <w:numId w:val="26"/>
              </w:numPr>
              <w:spacing w:after="0"/>
              <w:ind w:left="1030" w:hanging="709"/>
            </w:pPr>
            <w:bookmarkStart w:id="191" w:name="_Toc101215425"/>
            <w:bookmarkStart w:id="192" w:name="_Toc103163439"/>
            <w:bookmarkStart w:id="193" w:name="_Toc103858746"/>
            <w:bookmarkStart w:id="194" w:name="_Toc103859097"/>
            <w:bookmarkStart w:id="195" w:name="_Toc104278080"/>
            <w:bookmarkStart w:id="196" w:name="_Toc104278252"/>
            <w:r w:rsidRPr="003951DE">
              <w:rPr>
                <w:sz w:val="20"/>
                <w:szCs w:val="20"/>
              </w:rPr>
              <w:t>En un espacio aéreo atípico que, a efectos de esta PDRA, sea uno de los siguientes:</w:t>
            </w:r>
            <w:bookmarkEnd w:id="191"/>
            <w:bookmarkEnd w:id="192"/>
            <w:bookmarkEnd w:id="193"/>
            <w:bookmarkEnd w:id="194"/>
            <w:bookmarkEnd w:id="195"/>
            <w:bookmarkEnd w:id="196"/>
          </w:p>
        </w:tc>
        <w:tc>
          <w:tcPr>
            <w:tcW w:w="3119" w:type="dxa"/>
            <w:shd w:val="clear" w:color="auto" w:fill="auto"/>
          </w:tcPr>
          <w:p w14:paraId="06D10AF0" w14:textId="77777777" w:rsidR="008776A6" w:rsidRPr="003951DE" w:rsidRDefault="008776A6" w:rsidP="00E55BA9">
            <w:pPr>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1C9D4F4A" w14:textId="77777777" w:rsidR="008776A6" w:rsidRPr="003951DE" w:rsidRDefault="008776A6" w:rsidP="00E55BA9">
            <w:pPr>
              <w:outlineLvl w:val="3"/>
              <w:rPr>
                <w:sz w:val="20"/>
                <w:szCs w:val="20"/>
              </w:rPr>
            </w:pPr>
            <w:r w:rsidRPr="003951DE">
              <w:rPr>
                <w:sz w:val="20"/>
                <w:szCs w:val="20"/>
              </w:rPr>
              <w:t>“Declaro el cumplimiento”</w:t>
            </w:r>
          </w:p>
        </w:tc>
      </w:tr>
      <w:tr w:rsidR="008776A6" w:rsidRPr="003951DE" w14:paraId="65A1EA40" w14:textId="77777777" w:rsidTr="00E55BA9">
        <w:trPr>
          <w:trHeight w:val="1222"/>
        </w:trPr>
        <w:tc>
          <w:tcPr>
            <w:tcW w:w="1555" w:type="dxa"/>
            <w:vMerge/>
            <w:shd w:val="clear" w:color="auto" w:fill="767171" w:themeFill="background2" w:themeFillShade="80"/>
          </w:tcPr>
          <w:p w14:paraId="0765BA87" w14:textId="77777777" w:rsidR="008776A6" w:rsidRPr="003951DE" w:rsidRDefault="008776A6" w:rsidP="00E55BA9">
            <w:pPr>
              <w:rPr>
                <w:b/>
                <w:bCs/>
                <w:color w:val="FFFFFF" w:themeColor="background1"/>
                <w:sz w:val="20"/>
                <w:szCs w:val="20"/>
              </w:rPr>
            </w:pPr>
          </w:p>
        </w:tc>
        <w:tc>
          <w:tcPr>
            <w:tcW w:w="6945" w:type="dxa"/>
            <w:gridSpan w:val="5"/>
            <w:shd w:val="clear" w:color="auto" w:fill="D0CECE" w:themeFill="background2" w:themeFillShade="E6"/>
          </w:tcPr>
          <w:p w14:paraId="64B18204" w14:textId="77777777" w:rsidR="008776A6" w:rsidRPr="003951DE" w:rsidRDefault="008776A6" w:rsidP="008776A6">
            <w:pPr>
              <w:pStyle w:val="Texto1"/>
              <w:numPr>
                <w:ilvl w:val="3"/>
                <w:numId w:val="26"/>
              </w:numPr>
              <w:spacing w:after="0"/>
              <w:ind w:left="1314"/>
            </w:pPr>
            <w:bookmarkStart w:id="197" w:name="_Toc103858747"/>
            <w:bookmarkStart w:id="198" w:name="_Toc103859098"/>
            <w:bookmarkStart w:id="199" w:name="_Toc104278081"/>
            <w:bookmarkStart w:id="200" w:name="_Toc104278253"/>
            <w:r w:rsidRPr="003951DE">
              <w:rPr>
                <w:sz w:val="20"/>
                <w:szCs w:val="20"/>
              </w:rPr>
              <w:t>En un espacio aéreo reservado o segregado. La pretensión de ARC-a se cumple si el espacio aéreo reservado o segregado se establece y aprueba con el fin de realizar operaciones con UAS bajo esta PDRA, con el volumen operacional y el margen por riesgo en tierra, si aplica, completamente contenidos en el espacio aéreo reservado o segregado;</w:t>
            </w:r>
            <w:bookmarkEnd w:id="197"/>
            <w:bookmarkEnd w:id="198"/>
            <w:bookmarkEnd w:id="199"/>
            <w:bookmarkEnd w:id="200"/>
          </w:p>
        </w:tc>
        <w:tc>
          <w:tcPr>
            <w:tcW w:w="3119" w:type="dxa"/>
            <w:shd w:val="clear" w:color="auto" w:fill="auto"/>
          </w:tcPr>
          <w:p w14:paraId="08D5BD68" w14:textId="77777777" w:rsidR="008776A6" w:rsidRPr="003951DE" w:rsidRDefault="008776A6" w:rsidP="00E55BA9">
            <w:pPr>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0ACFEC1E" w14:textId="77777777" w:rsidR="008776A6" w:rsidRPr="003951DE" w:rsidRDefault="008776A6" w:rsidP="00E55BA9">
            <w:pPr>
              <w:outlineLvl w:val="3"/>
              <w:rPr>
                <w:sz w:val="20"/>
                <w:szCs w:val="20"/>
              </w:rPr>
            </w:pPr>
            <w:r w:rsidRPr="003951DE">
              <w:rPr>
                <w:sz w:val="20"/>
                <w:szCs w:val="20"/>
              </w:rPr>
              <w:t>“Declaro el cumplimiento”</w:t>
            </w:r>
          </w:p>
        </w:tc>
      </w:tr>
      <w:tr w:rsidR="008776A6" w:rsidRPr="003951DE" w14:paraId="369BC407" w14:textId="77777777" w:rsidTr="00E55BA9">
        <w:trPr>
          <w:trHeight w:val="499"/>
        </w:trPr>
        <w:tc>
          <w:tcPr>
            <w:tcW w:w="1555" w:type="dxa"/>
            <w:vMerge/>
            <w:shd w:val="clear" w:color="auto" w:fill="767171" w:themeFill="background2" w:themeFillShade="80"/>
          </w:tcPr>
          <w:p w14:paraId="0FA491AA" w14:textId="77777777" w:rsidR="008776A6" w:rsidRPr="003951DE" w:rsidRDefault="008776A6" w:rsidP="00E55BA9">
            <w:pPr>
              <w:rPr>
                <w:b/>
                <w:bCs/>
                <w:color w:val="FFFFFF" w:themeColor="background1"/>
                <w:sz w:val="20"/>
                <w:szCs w:val="20"/>
              </w:rPr>
            </w:pPr>
          </w:p>
        </w:tc>
        <w:tc>
          <w:tcPr>
            <w:tcW w:w="6945" w:type="dxa"/>
            <w:gridSpan w:val="5"/>
            <w:shd w:val="clear" w:color="auto" w:fill="D0CECE" w:themeFill="background2" w:themeFillShade="E6"/>
          </w:tcPr>
          <w:p w14:paraId="3774D643" w14:textId="77777777" w:rsidR="008776A6" w:rsidRPr="003951DE" w:rsidRDefault="008776A6" w:rsidP="008776A6">
            <w:pPr>
              <w:pStyle w:val="Texto1"/>
              <w:numPr>
                <w:ilvl w:val="3"/>
                <w:numId w:val="26"/>
              </w:numPr>
              <w:spacing w:after="0"/>
              <w:ind w:left="1314"/>
              <w:rPr>
                <w:sz w:val="20"/>
                <w:szCs w:val="20"/>
              </w:rPr>
            </w:pPr>
            <w:bookmarkStart w:id="201" w:name="_Toc103858748"/>
            <w:bookmarkStart w:id="202" w:name="_Toc103859099"/>
            <w:bookmarkStart w:id="203" w:name="_Toc104278082"/>
            <w:bookmarkStart w:id="204" w:name="_Toc104278254"/>
            <w:r w:rsidRPr="003951DE">
              <w:rPr>
                <w:sz w:val="20"/>
                <w:szCs w:val="20"/>
              </w:rPr>
              <w:t>A una altura inferior de 30 m para la geografía de vuelo;</w:t>
            </w:r>
            <w:bookmarkEnd w:id="201"/>
            <w:bookmarkEnd w:id="202"/>
            <w:bookmarkEnd w:id="203"/>
            <w:bookmarkEnd w:id="204"/>
          </w:p>
        </w:tc>
        <w:tc>
          <w:tcPr>
            <w:tcW w:w="3119" w:type="dxa"/>
            <w:shd w:val="clear" w:color="auto" w:fill="auto"/>
          </w:tcPr>
          <w:p w14:paraId="184CA853" w14:textId="77777777" w:rsidR="008776A6" w:rsidRPr="003951DE" w:rsidRDefault="008776A6" w:rsidP="00E55BA9">
            <w:pPr>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4FE245C7" w14:textId="77777777" w:rsidR="008776A6" w:rsidRPr="003951DE" w:rsidRDefault="008776A6" w:rsidP="00E55BA9">
            <w:pPr>
              <w:outlineLvl w:val="3"/>
              <w:rPr>
                <w:sz w:val="20"/>
                <w:szCs w:val="20"/>
              </w:rPr>
            </w:pPr>
            <w:r w:rsidRPr="003951DE">
              <w:rPr>
                <w:sz w:val="20"/>
                <w:szCs w:val="20"/>
              </w:rPr>
              <w:t>“Declaro el cumplimiento”</w:t>
            </w:r>
          </w:p>
        </w:tc>
      </w:tr>
      <w:tr w:rsidR="008776A6" w:rsidRPr="003951DE" w14:paraId="60B65432" w14:textId="77777777" w:rsidTr="00E55BA9">
        <w:trPr>
          <w:trHeight w:val="1463"/>
        </w:trPr>
        <w:tc>
          <w:tcPr>
            <w:tcW w:w="1555" w:type="dxa"/>
            <w:vMerge/>
            <w:shd w:val="clear" w:color="auto" w:fill="767171" w:themeFill="background2" w:themeFillShade="80"/>
          </w:tcPr>
          <w:p w14:paraId="10BC0721" w14:textId="77777777" w:rsidR="008776A6" w:rsidRPr="003951DE" w:rsidRDefault="008776A6" w:rsidP="00E55BA9">
            <w:pPr>
              <w:rPr>
                <w:b/>
                <w:bCs/>
                <w:color w:val="FFFFFF" w:themeColor="background1"/>
                <w:sz w:val="20"/>
                <w:szCs w:val="20"/>
              </w:rPr>
            </w:pPr>
          </w:p>
        </w:tc>
        <w:tc>
          <w:tcPr>
            <w:tcW w:w="6945" w:type="dxa"/>
            <w:gridSpan w:val="5"/>
            <w:shd w:val="clear" w:color="auto" w:fill="D0CECE" w:themeFill="background2" w:themeFillShade="E6"/>
          </w:tcPr>
          <w:p w14:paraId="186A3483" w14:textId="77777777" w:rsidR="008776A6" w:rsidRPr="007D0476" w:rsidRDefault="008776A6" w:rsidP="008776A6">
            <w:pPr>
              <w:pStyle w:val="Texto1"/>
              <w:numPr>
                <w:ilvl w:val="3"/>
                <w:numId w:val="26"/>
              </w:numPr>
              <w:spacing w:after="0"/>
              <w:ind w:left="1314"/>
              <w:rPr>
                <w:sz w:val="20"/>
                <w:szCs w:val="20"/>
              </w:rPr>
            </w:pPr>
            <w:bookmarkStart w:id="205" w:name="_Toc103858749"/>
            <w:bookmarkStart w:id="206" w:name="_Toc103859100"/>
            <w:bookmarkStart w:id="207" w:name="_Toc104278083"/>
            <w:bookmarkStart w:id="208" w:name="_Toc104278255"/>
            <w:r w:rsidRPr="007D0476">
              <w:rPr>
                <w:sz w:val="20"/>
                <w:szCs w:val="20"/>
              </w:rPr>
              <w:t>Cuando se opere en las proximidades de obstáculos naturales o artificiales (ej. árboles, edificios, torres, grúas, vallas, líneas eléctricas) cuya altura sea inferior a los 20 m, manteniendo la UA dentro de las siguientes distancias:</w:t>
            </w:r>
            <w:bookmarkEnd w:id="205"/>
            <w:bookmarkEnd w:id="206"/>
            <w:bookmarkEnd w:id="207"/>
            <w:bookmarkEnd w:id="208"/>
          </w:p>
          <w:p w14:paraId="3D6D4FEB" w14:textId="77777777" w:rsidR="008776A6" w:rsidRPr="007D0476" w:rsidRDefault="008776A6" w:rsidP="008776A6">
            <w:pPr>
              <w:pStyle w:val="Texto1"/>
              <w:numPr>
                <w:ilvl w:val="0"/>
                <w:numId w:val="29"/>
              </w:numPr>
              <w:spacing w:after="0"/>
              <w:ind w:left="1739" w:hanging="390"/>
              <w:rPr>
                <w:sz w:val="20"/>
                <w:szCs w:val="20"/>
              </w:rPr>
            </w:pPr>
            <w:bookmarkStart w:id="209" w:name="_Toc103858750"/>
            <w:bookmarkStart w:id="210" w:name="_Toc103859101"/>
            <w:bookmarkStart w:id="211" w:name="_Toc104278084"/>
            <w:bookmarkStart w:id="212" w:name="_Toc104278256"/>
            <w:r w:rsidRPr="007D0476">
              <w:rPr>
                <w:sz w:val="20"/>
                <w:szCs w:val="20"/>
              </w:rPr>
              <w:t>30 m de distancia horizontal;</w:t>
            </w:r>
            <w:bookmarkEnd w:id="209"/>
            <w:bookmarkEnd w:id="210"/>
            <w:bookmarkEnd w:id="211"/>
            <w:bookmarkEnd w:id="212"/>
          </w:p>
          <w:p w14:paraId="259FCB68" w14:textId="77777777" w:rsidR="008776A6" w:rsidRPr="007D0476" w:rsidRDefault="008776A6" w:rsidP="008776A6">
            <w:pPr>
              <w:pStyle w:val="Texto1"/>
              <w:numPr>
                <w:ilvl w:val="0"/>
                <w:numId w:val="29"/>
              </w:numPr>
              <w:spacing w:after="0"/>
              <w:ind w:left="1739" w:hanging="390"/>
            </w:pPr>
            <w:bookmarkStart w:id="213" w:name="_Toc103858751"/>
            <w:bookmarkStart w:id="214" w:name="_Toc103859102"/>
            <w:bookmarkStart w:id="215" w:name="_Toc104278085"/>
            <w:bookmarkStart w:id="216" w:name="_Toc104278257"/>
            <w:r w:rsidRPr="007D0476">
              <w:rPr>
                <w:sz w:val="20"/>
                <w:szCs w:val="20"/>
              </w:rPr>
              <w:t>30 m de distancia vertical desde la parte superior del obstáculo sobrevolado;</w:t>
            </w:r>
            <w:bookmarkEnd w:id="213"/>
            <w:bookmarkEnd w:id="214"/>
            <w:bookmarkEnd w:id="215"/>
            <w:bookmarkEnd w:id="216"/>
          </w:p>
        </w:tc>
        <w:tc>
          <w:tcPr>
            <w:tcW w:w="3119" w:type="dxa"/>
            <w:shd w:val="clear" w:color="auto" w:fill="auto"/>
          </w:tcPr>
          <w:p w14:paraId="7E4B10DF" w14:textId="77777777" w:rsidR="008776A6" w:rsidRPr="003951DE" w:rsidRDefault="008776A6" w:rsidP="00E55BA9">
            <w:pPr>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20D32EC7" w14:textId="77777777" w:rsidR="008776A6" w:rsidRPr="003951DE" w:rsidRDefault="008776A6" w:rsidP="00E55BA9">
            <w:pPr>
              <w:outlineLvl w:val="3"/>
              <w:rPr>
                <w:sz w:val="20"/>
                <w:szCs w:val="20"/>
              </w:rPr>
            </w:pPr>
            <w:r w:rsidRPr="003951DE">
              <w:rPr>
                <w:sz w:val="20"/>
                <w:szCs w:val="20"/>
              </w:rPr>
              <w:t>“Declaro el cumplimiento”</w:t>
            </w:r>
          </w:p>
        </w:tc>
      </w:tr>
      <w:tr w:rsidR="008776A6" w:rsidRPr="003951DE" w14:paraId="0ACB1480" w14:textId="77777777" w:rsidTr="00E55BA9">
        <w:trPr>
          <w:trHeight w:val="1462"/>
        </w:trPr>
        <w:tc>
          <w:tcPr>
            <w:tcW w:w="1555" w:type="dxa"/>
            <w:vMerge/>
            <w:shd w:val="clear" w:color="auto" w:fill="767171" w:themeFill="background2" w:themeFillShade="80"/>
          </w:tcPr>
          <w:p w14:paraId="4DC8DC14" w14:textId="77777777" w:rsidR="008776A6" w:rsidRPr="003951DE" w:rsidRDefault="008776A6" w:rsidP="00E55BA9">
            <w:pPr>
              <w:rPr>
                <w:b/>
                <w:bCs/>
                <w:color w:val="FFFFFF" w:themeColor="background1"/>
                <w:sz w:val="20"/>
                <w:szCs w:val="20"/>
              </w:rPr>
            </w:pPr>
          </w:p>
        </w:tc>
        <w:tc>
          <w:tcPr>
            <w:tcW w:w="6945" w:type="dxa"/>
            <w:gridSpan w:val="5"/>
            <w:shd w:val="clear" w:color="auto" w:fill="D0CECE" w:themeFill="background2" w:themeFillShade="E6"/>
          </w:tcPr>
          <w:p w14:paraId="2DAFC3E8" w14:textId="77777777" w:rsidR="008776A6" w:rsidRPr="007D0476" w:rsidRDefault="008776A6" w:rsidP="008776A6">
            <w:pPr>
              <w:pStyle w:val="Texto1"/>
              <w:numPr>
                <w:ilvl w:val="3"/>
                <w:numId w:val="26"/>
              </w:numPr>
              <w:spacing w:after="0"/>
              <w:ind w:left="1314"/>
              <w:rPr>
                <w:sz w:val="20"/>
                <w:szCs w:val="20"/>
              </w:rPr>
            </w:pPr>
            <w:bookmarkStart w:id="217" w:name="_Toc103858752"/>
            <w:bookmarkStart w:id="218" w:name="_Toc103859103"/>
            <w:bookmarkStart w:id="219" w:name="_Toc104278086"/>
            <w:bookmarkStart w:id="220" w:name="_Toc104278258"/>
            <w:r w:rsidRPr="007D0476">
              <w:rPr>
                <w:sz w:val="20"/>
                <w:szCs w:val="20"/>
              </w:rPr>
              <w:t>Cuando se opere en las proximidades de obstáculos naturales o artificiales (ej. árboles, edificios, torres, grúas, vallas, líneas eléctricas) cuya altura sea superior a los 20 m, manteniendo la UA dentro de las siguientes distancias:</w:t>
            </w:r>
            <w:bookmarkEnd w:id="217"/>
            <w:bookmarkEnd w:id="218"/>
            <w:bookmarkEnd w:id="219"/>
            <w:bookmarkEnd w:id="220"/>
          </w:p>
          <w:p w14:paraId="4AFB708D" w14:textId="77777777" w:rsidR="008776A6" w:rsidRPr="007D0476" w:rsidRDefault="008776A6" w:rsidP="008776A6">
            <w:pPr>
              <w:pStyle w:val="Texto1"/>
              <w:numPr>
                <w:ilvl w:val="0"/>
                <w:numId w:val="30"/>
              </w:numPr>
              <w:spacing w:after="0"/>
              <w:ind w:left="1739" w:hanging="390"/>
              <w:rPr>
                <w:sz w:val="20"/>
                <w:szCs w:val="20"/>
              </w:rPr>
            </w:pPr>
            <w:bookmarkStart w:id="221" w:name="_Toc103858753"/>
            <w:bookmarkStart w:id="222" w:name="_Toc103859104"/>
            <w:bookmarkStart w:id="223" w:name="_Toc104278087"/>
            <w:bookmarkStart w:id="224" w:name="_Toc104278259"/>
            <w:r w:rsidRPr="007D0476">
              <w:rPr>
                <w:sz w:val="20"/>
                <w:szCs w:val="20"/>
              </w:rPr>
              <w:t>30 m de distancia horizontal;</w:t>
            </w:r>
            <w:bookmarkEnd w:id="221"/>
            <w:bookmarkEnd w:id="222"/>
            <w:bookmarkEnd w:id="223"/>
            <w:bookmarkEnd w:id="224"/>
          </w:p>
          <w:p w14:paraId="2B199FD3" w14:textId="77777777" w:rsidR="008776A6" w:rsidRPr="007D0476" w:rsidRDefault="008776A6" w:rsidP="008776A6">
            <w:pPr>
              <w:pStyle w:val="Texto1"/>
              <w:numPr>
                <w:ilvl w:val="0"/>
                <w:numId w:val="30"/>
              </w:numPr>
              <w:spacing w:after="0"/>
              <w:ind w:left="1739" w:hanging="390"/>
              <w:rPr>
                <w:sz w:val="20"/>
                <w:szCs w:val="20"/>
              </w:rPr>
            </w:pPr>
            <w:bookmarkStart w:id="225" w:name="_Toc103858754"/>
            <w:bookmarkStart w:id="226" w:name="_Toc103859105"/>
            <w:bookmarkStart w:id="227" w:name="_Toc104278088"/>
            <w:bookmarkStart w:id="228" w:name="_Toc104278260"/>
            <w:r w:rsidRPr="007D0476">
              <w:rPr>
                <w:sz w:val="20"/>
                <w:szCs w:val="20"/>
              </w:rPr>
              <w:t>15 m de distancia vertical desde la parte superior del obstáculo sobrevolado;</w:t>
            </w:r>
            <w:bookmarkEnd w:id="225"/>
            <w:bookmarkEnd w:id="226"/>
            <w:bookmarkEnd w:id="227"/>
            <w:bookmarkEnd w:id="228"/>
          </w:p>
        </w:tc>
        <w:tc>
          <w:tcPr>
            <w:tcW w:w="3119" w:type="dxa"/>
            <w:shd w:val="clear" w:color="auto" w:fill="auto"/>
          </w:tcPr>
          <w:p w14:paraId="111529E3" w14:textId="77777777" w:rsidR="008776A6" w:rsidRPr="003951DE" w:rsidRDefault="008776A6" w:rsidP="00E55BA9">
            <w:pPr>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73F4A0D6" w14:textId="77777777" w:rsidR="008776A6" w:rsidRPr="003951DE" w:rsidRDefault="008776A6" w:rsidP="00E55BA9">
            <w:pPr>
              <w:outlineLvl w:val="3"/>
              <w:rPr>
                <w:sz w:val="20"/>
                <w:szCs w:val="20"/>
              </w:rPr>
            </w:pPr>
            <w:r w:rsidRPr="003951DE">
              <w:rPr>
                <w:sz w:val="20"/>
                <w:szCs w:val="20"/>
              </w:rPr>
              <w:t>“Declaro el cumplimiento”</w:t>
            </w:r>
          </w:p>
        </w:tc>
      </w:tr>
      <w:tr w:rsidR="008776A6" w:rsidRPr="003951DE" w14:paraId="709849FF" w14:textId="77777777" w:rsidTr="00E55BA9">
        <w:tc>
          <w:tcPr>
            <w:tcW w:w="1555" w:type="dxa"/>
            <w:vMerge/>
            <w:shd w:val="clear" w:color="auto" w:fill="767171" w:themeFill="background2" w:themeFillShade="80"/>
          </w:tcPr>
          <w:p w14:paraId="2BDE3590" w14:textId="77777777" w:rsidR="008776A6" w:rsidRPr="003951DE" w:rsidRDefault="008776A6" w:rsidP="00E55BA9">
            <w:pPr>
              <w:rPr>
                <w:b/>
                <w:bCs/>
                <w:color w:val="FFFFFF" w:themeColor="background1"/>
                <w:sz w:val="20"/>
                <w:szCs w:val="20"/>
              </w:rPr>
            </w:pPr>
          </w:p>
        </w:tc>
        <w:tc>
          <w:tcPr>
            <w:tcW w:w="6945" w:type="dxa"/>
            <w:gridSpan w:val="5"/>
            <w:shd w:val="clear" w:color="auto" w:fill="D0CECE" w:themeFill="background2" w:themeFillShade="E6"/>
          </w:tcPr>
          <w:p w14:paraId="06B99E99" w14:textId="77777777" w:rsidR="008776A6" w:rsidRPr="003951DE" w:rsidRDefault="008776A6" w:rsidP="008776A6">
            <w:pPr>
              <w:pStyle w:val="Texto1"/>
              <w:numPr>
                <w:ilvl w:val="2"/>
                <w:numId w:val="26"/>
              </w:numPr>
              <w:spacing w:after="0"/>
              <w:ind w:left="1030" w:hanging="709"/>
              <w:rPr>
                <w:sz w:val="20"/>
                <w:szCs w:val="20"/>
              </w:rPr>
            </w:pPr>
            <w:bookmarkStart w:id="229" w:name="_Toc101215434"/>
            <w:bookmarkStart w:id="230" w:name="_Toc103163448"/>
            <w:bookmarkStart w:id="231" w:name="_Toc103858755"/>
            <w:bookmarkStart w:id="232" w:name="_Toc103859106"/>
            <w:bookmarkStart w:id="233" w:name="_Toc104278089"/>
            <w:bookmarkStart w:id="234" w:name="_Toc104278261"/>
            <w:r w:rsidRPr="003951DE">
              <w:rPr>
                <w:sz w:val="20"/>
                <w:szCs w:val="20"/>
              </w:rPr>
              <w:t>Fuera de lo siguiente:</w:t>
            </w:r>
            <w:bookmarkEnd w:id="229"/>
            <w:bookmarkEnd w:id="230"/>
            <w:bookmarkEnd w:id="231"/>
            <w:bookmarkEnd w:id="232"/>
            <w:bookmarkEnd w:id="233"/>
            <w:bookmarkEnd w:id="234"/>
          </w:p>
          <w:p w14:paraId="1A05F96C" w14:textId="77777777" w:rsidR="008776A6" w:rsidRPr="003951DE" w:rsidRDefault="008776A6" w:rsidP="008776A6">
            <w:pPr>
              <w:pStyle w:val="Texto1"/>
              <w:numPr>
                <w:ilvl w:val="0"/>
                <w:numId w:val="31"/>
              </w:numPr>
              <w:spacing w:after="0"/>
              <w:ind w:left="1455" w:hanging="425"/>
              <w:rPr>
                <w:sz w:val="20"/>
                <w:szCs w:val="20"/>
              </w:rPr>
            </w:pPr>
            <w:bookmarkStart w:id="235" w:name="_Toc101215435"/>
            <w:bookmarkStart w:id="236" w:name="_Toc103163449"/>
            <w:bookmarkStart w:id="237" w:name="_Toc103858756"/>
            <w:bookmarkStart w:id="238" w:name="_Toc103859107"/>
            <w:bookmarkStart w:id="239" w:name="_Toc104278090"/>
            <w:bookmarkStart w:id="240" w:name="_Toc104278262"/>
            <w:r w:rsidRPr="003951DE">
              <w:rPr>
                <w:sz w:val="20"/>
                <w:szCs w:val="20"/>
              </w:rPr>
              <w:t>Cualquier área, permanente o temporal, conocida de despegue y aterrizaje para cualquier tipo de aeronave tripulada, incluyendo también áreas de estacionamiento u otras áreas desde donde los helicópteros puedan operar de manera ocasional, al igual que para las localizaciones desde donde puedan operar los helicópteros de la policía, HEMS y SAR en casos de accidente u otras emergencias,</w:t>
            </w:r>
            <w:bookmarkEnd w:id="235"/>
            <w:bookmarkEnd w:id="236"/>
            <w:bookmarkEnd w:id="237"/>
            <w:bookmarkEnd w:id="238"/>
            <w:bookmarkEnd w:id="239"/>
            <w:bookmarkEnd w:id="240"/>
          </w:p>
          <w:p w14:paraId="723E73A8" w14:textId="77777777" w:rsidR="008776A6" w:rsidRPr="003951DE" w:rsidRDefault="008776A6" w:rsidP="008776A6">
            <w:pPr>
              <w:pStyle w:val="Texto1"/>
              <w:numPr>
                <w:ilvl w:val="0"/>
                <w:numId w:val="31"/>
              </w:numPr>
              <w:spacing w:after="0"/>
              <w:ind w:left="1455" w:hanging="425"/>
              <w:rPr>
                <w:sz w:val="20"/>
                <w:szCs w:val="20"/>
              </w:rPr>
            </w:pPr>
            <w:bookmarkStart w:id="241" w:name="_Toc101215436"/>
            <w:bookmarkStart w:id="242" w:name="_Toc103163450"/>
            <w:bookmarkStart w:id="243" w:name="_Toc103858757"/>
            <w:bookmarkStart w:id="244" w:name="_Toc103859108"/>
            <w:bookmarkStart w:id="245" w:name="_Toc104278091"/>
            <w:bookmarkStart w:id="246" w:name="_Toc104278263"/>
            <w:r w:rsidRPr="003951DE">
              <w:rPr>
                <w:sz w:val="20"/>
                <w:szCs w:val="20"/>
              </w:rPr>
              <w:t>Cualquier ruta militar conocida de vuelos a baja cota;</w:t>
            </w:r>
            <w:bookmarkEnd w:id="241"/>
            <w:bookmarkEnd w:id="242"/>
            <w:bookmarkEnd w:id="243"/>
            <w:bookmarkEnd w:id="244"/>
            <w:bookmarkEnd w:id="245"/>
            <w:bookmarkEnd w:id="246"/>
          </w:p>
          <w:p w14:paraId="60E7E28C" w14:textId="77777777" w:rsidR="008776A6" w:rsidRPr="003951DE" w:rsidRDefault="008776A6" w:rsidP="008776A6">
            <w:pPr>
              <w:pStyle w:val="Texto1"/>
              <w:numPr>
                <w:ilvl w:val="0"/>
                <w:numId w:val="31"/>
              </w:numPr>
              <w:spacing w:after="0"/>
              <w:ind w:left="1455" w:hanging="425"/>
              <w:rPr>
                <w:sz w:val="20"/>
                <w:szCs w:val="20"/>
              </w:rPr>
            </w:pPr>
            <w:bookmarkStart w:id="247" w:name="_Toc101215437"/>
            <w:bookmarkStart w:id="248" w:name="_Toc103163451"/>
            <w:bookmarkStart w:id="249" w:name="_Toc103858758"/>
            <w:bookmarkStart w:id="250" w:name="_Toc103859109"/>
            <w:bookmarkStart w:id="251" w:name="_Toc104278092"/>
            <w:bookmarkStart w:id="252" w:name="_Toc104278264"/>
            <w:r w:rsidRPr="003951DE">
              <w:rPr>
                <w:sz w:val="20"/>
                <w:szCs w:val="20"/>
              </w:rPr>
              <w:t>Cualquier otra operación conocida a baja cota de la aviación tripulada en la zona de operación (ej.: operaciones con globos autorizadas por debajo de los 500 ft);</w:t>
            </w:r>
            <w:bookmarkEnd w:id="247"/>
            <w:bookmarkEnd w:id="248"/>
            <w:bookmarkEnd w:id="249"/>
            <w:bookmarkEnd w:id="250"/>
            <w:bookmarkEnd w:id="251"/>
            <w:bookmarkEnd w:id="252"/>
          </w:p>
          <w:p w14:paraId="3AEB1211" w14:textId="77777777" w:rsidR="008776A6" w:rsidRPr="003951DE" w:rsidRDefault="008776A6" w:rsidP="008776A6">
            <w:pPr>
              <w:pStyle w:val="Texto1"/>
              <w:numPr>
                <w:ilvl w:val="0"/>
                <w:numId w:val="31"/>
              </w:numPr>
              <w:spacing w:after="0"/>
              <w:ind w:left="1455" w:hanging="425"/>
              <w:rPr>
                <w:sz w:val="20"/>
                <w:szCs w:val="20"/>
              </w:rPr>
            </w:pPr>
            <w:bookmarkStart w:id="253" w:name="_Toc101215438"/>
            <w:bookmarkStart w:id="254" w:name="_Toc103163452"/>
            <w:bookmarkStart w:id="255" w:name="_Toc103858759"/>
            <w:bookmarkStart w:id="256" w:name="_Toc103859110"/>
            <w:bookmarkStart w:id="257" w:name="_Toc104278093"/>
            <w:bookmarkStart w:id="258" w:name="_Toc104278265"/>
            <w:r w:rsidRPr="003951DE">
              <w:rPr>
                <w:sz w:val="20"/>
                <w:szCs w:val="20"/>
              </w:rPr>
              <w:t>Puertos o zonas costeras donde pueda haber tránsito u operaciones SAR;</w:t>
            </w:r>
            <w:bookmarkEnd w:id="253"/>
            <w:bookmarkEnd w:id="254"/>
            <w:bookmarkEnd w:id="255"/>
            <w:bookmarkEnd w:id="256"/>
            <w:bookmarkEnd w:id="257"/>
            <w:bookmarkEnd w:id="258"/>
          </w:p>
          <w:p w14:paraId="6720DDA8" w14:textId="77777777" w:rsidR="008776A6" w:rsidRPr="003951DE" w:rsidRDefault="008776A6" w:rsidP="008776A6">
            <w:pPr>
              <w:pStyle w:val="Texto1"/>
              <w:numPr>
                <w:ilvl w:val="0"/>
                <w:numId w:val="31"/>
              </w:numPr>
              <w:spacing w:after="0"/>
              <w:ind w:left="1455" w:hanging="425"/>
            </w:pPr>
            <w:bookmarkStart w:id="259" w:name="_Toc101215439"/>
            <w:bookmarkStart w:id="260" w:name="_Toc103163453"/>
            <w:bookmarkStart w:id="261" w:name="_Toc103858760"/>
            <w:bookmarkStart w:id="262" w:name="_Toc103859111"/>
            <w:bookmarkStart w:id="263" w:name="_Toc104278094"/>
            <w:bookmarkStart w:id="264" w:name="_Toc104278266"/>
            <w:r w:rsidRPr="003951DE">
              <w:rPr>
                <w:sz w:val="20"/>
                <w:szCs w:val="20"/>
              </w:rPr>
              <w:t>Cualquier otra área donde se conozca que operan aeronaves no tripuladas (incluyendo las áreas de clubes o asociaciones de aeromodelismo);</w:t>
            </w:r>
            <w:bookmarkEnd w:id="259"/>
            <w:bookmarkEnd w:id="260"/>
            <w:bookmarkEnd w:id="261"/>
            <w:bookmarkEnd w:id="262"/>
            <w:bookmarkEnd w:id="263"/>
            <w:bookmarkEnd w:id="264"/>
          </w:p>
        </w:tc>
        <w:tc>
          <w:tcPr>
            <w:tcW w:w="3119" w:type="dxa"/>
            <w:shd w:val="clear" w:color="auto" w:fill="auto"/>
          </w:tcPr>
          <w:p w14:paraId="72E45ACF" w14:textId="77777777" w:rsidR="008776A6" w:rsidRPr="003951DE" w:rsidRDefault="008776A6" w:rsidP="00E55BA9">
            <w:pPr>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3D7C9CCD" w14:textId="77777777" w:rsidR="008776A6" w:rsidRPr="003951DE" w:rsidRDefault="008776A6" w:rsidP="00E55BA9">
            <w:pPr>
              <w:outlineLvl w:val="3"/>
              <w:rPr>
                <w:sz w:val="20"/>
                <w:szCs w:val="20"/>
              </w:rPr>
            </w:pPr>
            <w:r w:rsidRPr="003951DE">
              <w:rPr>
                <w:sz w:val="20"/>
                <w:szCs w:val="20"/>
              </w:rPr>
              <w:t>“Declaro el cumplimiento”</w:t>
            </w:r>
          </w:p>
        </w:tc>
      </w:tr>
      <w:tr w:rsidR="008776A6" w:rsidRPr="003951DE" w14:paraId="3759CAE1" w14:textId="77777777" w:rsidTr="00E55BA9">
        <w:trPr>
          <w:trHeight w:val="405"/>
        </w:trPr>
        <w:tc>
          <w:tcPr>
            <w:tcW w:w="1555" w:type="dxa"/>
            <w:vMerge/>
            <w:shd w:val="clear" w:color="auto" w:fill="767171" w:themeFill="background2" w:themeFillShade="80"/>
          </w:tcPr>
          <w:p w14:paraId="1D5BC090" w14:textId="77777777" w:rsidR="008776A6" w:rsidRPr="003951DE" w:rsidRDefault="008776A6" w:rsidP="00E55BA9">
            <w:pPr>
              <w:rPr>
                <w:b/>
                <w:bCs/>
                <w:color w:val="FFFFFF" w:themeColor="background1"/>
                <w:sz w:val="20"/>
                <w:szCs w:val="20"/>
              </w:rPr>
            </w:pPr>
          </w:p>
        </w:tc>
        <w:tc>
          <w:tcPr>
            <w:tcW w:w="6945" w:type="dxa"/>
            <w:gridSpan w:val="5"/>
            <w:shd w:val="clear" w:color="auto" w:fill="D0CECE" w:themeFill="background2" w:themeFillShade="E6"/>
          </w:tcPr>
          <w:p w14:paraId="63F710C7" w14:textId="77777777" w:rsidR="008776A6" w:rsidRPr="003951DE" w:rsidRDefault="008776A6" w:rsidP="008776A6">
            <w:pPr>
              <w:pStyle w:val="Texto1"/>
              <w:numPr>
                <w:ilvl w:val="1"/>
                <w:numId w:val="26"/>
              </w:numPr>
              <w:spacing w:after="0"/>
              <w:ind w:left="466"/>
              <w:rPr>
                <w:sz w:val="20"/>
                <w:szCs w:val="20"/>
              </w:rPr>
            </w:pPr>
            <w:bookmarkStart w:id="265" w:name="_Toc101215441"/>
            <w:bookmarkStart w:id="266" w:name="_Toc103163455"/>
            <w:bookmarkStart w:id="267" w:name="_Toc103858761"/>
            <w:bookmarkStart w:id="268" w:name="_Toc103859112"/>
            <w:bookmarkStart w:id="269" w:name="_Toc104278095"/>
            <w:bookmarkStart w:id="270" w:name="_Toc104278267"/>
            <w:r w:rsidRPr="003951DE">
              <w:rPr>
                <w:sz w:val="20"/>
                <w:szCs w:val="20"/>
              </w:rPr>
              <w:t>El operador establecerá un margen por riesgo en aire para la protección de terceros en aire fuera del volumen operacional, si:</w:t>
            </w:r>
            <w:bookmarkEnd w:id="265"/>
            <w:bookmarkEnd w:id="266"/>
            <w:bookmarkEnd w:id="267"/>
            <w:bookmarkEnd w:id="268"/>
            <w:bookmarkEnd w:id="269"/>
            <w:bookmarkEnd w:id="270"/>
          </w:p>
        </w:tc>
        <w:tc>
          <w:tcPr>
            <w:tcW w:w="3119" w:type="dxa"/>
            <w:shd w:val="clear" w:color="auto" w:fill="auto"/>
          </w:tcPr>
          <w:p w14:paraId="184B928A" w14:textId="77777777" w:rsidR="008776A6" w:rsidRPr="003951DE" w:rsidRDefault="008776A6" w:rsidP="00E55BA9">
            <w:pPr>
              <w:jc w:val="both"/>
              <w:outlineLvl w:val="3"/>
              <w:rPr>
                <w:sz w:val="20"/>
                <w:szCs w:val="20"/>
              </w:rPr>
            </w:pPr>
            <w:r w:rsidRPr="003951DE">
              <w:rPr>
                <w:i/>
                <w:iCs/>
                <w:sz w:val="20"/>
                <w:szCs w:val="20"/>
              </w:rPr>
              <w:t>Incluir referencia exacta al capítulo/sección del MO</w:t>
            </w:r>
          </w:p>
        </w:tc>
        <w:tc>
          <w:tcPr>
            <w:tcW w:w="2835" w:type="dxa"/>
            <w:shd w:val="clear" w:color="auto" w:fill="auto"/>
          </w:tcPr>
          <w:p w14:paraId="26416F5B" w14:textId="77777777" w:rsidR="008776A6" w:rsidRPr="003951DE" w:rsidRDefault="008776A6" w:rsidP="00E55BA9">
            <w:pPr>
              <w:jc w:val="both"/>
              <w:outlineLvl w:val="3"/>
              <w:rPr>
                <w:sz w:val="20"/>
                <w:szCs w:val="20"/>
              </w:rPr>
            </w:pPr>
            <w:r w:rsidRPr="003951DE">
              <w:rPr>
                <w:sz w:val="20"/>
                <w:szCs w:val="20"/>
              </w:rPr>
              <w:t>“Declaro el cumplimiento”</w:t>
            </w:r>
          </w:p>
        </w:tc>
      </w:tr>
      <w:tr w:rsidR="008776A6" w:rsidRPr="003951DE" w14:paraId="51BED234" w14:textId="77777777" w:rsidTr="00E55BA9">
        <w:trPr>
          <w:trHeight w:val="405"/>
        </w:trPr>
        <w:tc>
          <w:tcPr>
            <w:tcW w:w="1555" w:type="dxa"/>
            <w:vMerge/>
            <w:shd w:val="clear" w:color="auto" w:fill="767171" w:themeFill="background2" w:themeFillShade="80"/>
          </w:tcPr>
          <w:p w14:paraId="0AC8E4E5" w14:textId="77777777" w:rsidR="008776A6" w:rsidRPr="003951DE" w:rsidRDefault="008776A6" w:rsidP="00E55BA9">
            <w:pPr>
              <w:rPr>
                <w:b/>
                <w:bCs/>
                <w:color w:val="FFFFFF" w:themeColor="background1"/>
                <w:sz w:val="20"/>
                <w:szCs w:val="20"/>
              </w:rPr>
            </w:pPr>
          </w:p>
        </w:tc>
        <w:tc>
          <w:tcPr>
            <w:tcW w:w="6945" w:type="dxa"/>
            <w:gridSpan w:val="5"/>
            <w:shd w:val="clear" w:color="auto" w:fill="D0CECE" w:themeFill="background2" w:themeFillShade="E6"/>
          </w:tcPr>
          <w:p w14:paraId="5801DFC9" w14:textId="77777777" w:rsidR="008776A6" w:rsidRPr="003951DE" w:rsidRDefault="008776A6" w:rsidP="008776A6">
            <w:pPr>
              <w:pStyle w:val="Texto1"/>
              <w:numPr>
                <w:ilvl w:val="2"/>
                <w:numId w:val="26"/>
              </w:numPr>
              <w:spacing w:after="0"/>
              <w:ind w:left="1030" w:hanging="709"/>
              <w:rPr>
                <w:sz w:val="20"/>
                <w:szCs w:val="20"/>
              </w:rPr>
            </w:pPr>
            <w:bookmarkStart w:id="271" w:name="_Toc101215442"/>
            <w:bookmarkStart w:id="272" w:name="_Toc103163456"/>
            <w:bookmarkStart w:id="273" w:name="_Toc103858762"/>
            <w:bookmarkStart w:id="274" w:name="_Toc103859113"/>
            <w:bookmarkStart w:id="275" w:name="_Toc104278096"/>
            <w:bookmarkStart w:id="276" w:name="_Toc104278268"/>
            <w:r w:rsidRPr="003951DE">
              <w:rPr>
                <w:sz w:val="20"/>
                <w:szCs w:val="20"/>
              </w:rPr>
              <w:t>El espacio aéreo adyacente está clasificado como ARC-d; o</w:t>
            </w:r>
            <w:bookmarkEnd w:id="271"/>
            <w:bookmarkEnd w:id="272"/>
            <w:bookmarkEnd w:id="273"/>
            <w:bookmarkEnd w:id="274"/>
            <w:bookmarkEnd w:id="275"/>
            <w:bookmarkEnd w:id="276"/>
          </w:p>
        </w:tc>
        <w:tc>
          <w:tcPr>
            <w:tcW w:w="3119" w:type="dxa"/>
            <w:shd w:val="clear" w:color="auto" w:fill="auto"/>
          </w:tcPr>
          <w:p w14:paraId="5AF2FD81"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36F435C0" w14:textId="77777777" w:rsidR="008776A6" w:rsidRPr="003951DE" w:rsidRDefault="008776A6" w:rsidP="00E55BA9">
            <w:pPr>
              <w:jc w:val="both"/>
              <w:outlineLvl w:val="3"/>
              <w:rPr>
                <w:sz w:val="20"/>
                <w:szCs w:val="20"/>
              </w:rPr>
            </w:pPr>
            <w:r w:rsidRPr="003951DE">
              <w:rPr>
                <w:sz w:val="20"/>
                <w:szCs w:val="20"/>
              </w:rPr>
              <w:t>“Declaro el cumplimiento”</w:t>
            </w:r>
          </w:p>
        </w:tc>
      </w:tr>
      <w:tr w:rsidR="008776A6" w:rsidRPr="003951DE" w14:paraId="68F096C2" w14:textId="77777777" w:rsidTr="00E55BA9">
        <w:trPr>
          <w:trHeight w:val="405"/>
        </w:trPr>
        <w:tc>
          <w:tcPr>
            <w:tcW w:w="1555" w:type="dxa"/>
            <w:vMerge/>
            <w:shd w:val="clear" w:color="auto" w:fill="767171" w:themeFill="background2" w:themeFillShade="80"/>
          </w:tcPr>
          <w:p w14:paraId="2092EB5C" w14:textId="77777777" w:rsidR="008776A6" w:rsidRPr="003951DE" w:rsidRDefault="008776A6" w:rsidP="00E55BA9">
            <w:pPr>
              <w:rPr>
                <w:b/>
                <w:bCs/>
                <w:color w:val="FFFFFF" w:themeColor="background1"/>
                <w:sz w:val="20"/>
                <w:szCs w:val="20"/>
              </w:rPr>
            </w:pPr>
          </w:p>
        </w:tc>
        <w:tc>
          <w:tcPr>
            <w:tcW w:w="6945" w:type="dxa"/>
            <w:gridSpan w:val="5"/>
            <w:shd w:val="clear" w:color="auto" w:fill="D0CECE" w:themeFill="background2" w:themeFillShade="E6"/>
          </w:tcPr>
          <w:p w14:paraId="3F5BF36D" w14:textId="77777777" w:rsidR="008776A6" w:rsidRPr="003951DE" w:rsidRDefault="008776A6" w:rsidP="008776A6">
            <w:pPr>
              <w:pStyle w:val="Texto1"/>
              <w:numPr>
                <w:ilvl w:val="2"/>
                <w:numId w:val="26"/>
              </w:numPr>
              <w:spacing w:after="0"/>
              <w:ind w:left="1030" w:hanging="709"/>
              <w:rPr>
                <w:sz w:val="20"/>
                <w:szCs w:val="20"/>
              </w:rPr>
            </w:pPr>
            <w:bookmarkStart w:id="277" w:name="_Toc101215443"/>
            <w:bookmarkStart w:id="278" w:name="_Toc103163457"/>
            <w:bookmarkStart w:id="279" w:name="_Toc103858763"/>
            <w:bookmarkStart w:id="280" w:name="_Toc103859114"/>
            <w:bookmarkStart w:id="281" w:name="_Toc104278097"/>
            <w:bookmarkStart w:id="282" w:name="_Toc104278269"/>
            <w:r w:rsidRPr="003951DE">
              <w:rPr>
                <w:sz w:val="20"/>
                <w:szCs w:val="20"/>
              </w:rPr>
              <w:t>La autoridad competente o la entidad responsable de la gestión del espacio aéreo considera necesario garantizar la protección de terceros en aire.</w:t>
            </w:r>
            <w:bookmarkEnd w:id="277"/>
            <w:bookmarkEnd w:id="278"/>
            <w:bookmarkEnd w:id="279"/>
            <w:bookmarkEnd w:id="280"/>
            <w:bookmarkEnd w:id="281"/>
            <w:bookmarkEnd w:id="282"/>
          </w:p>
        </w:tc>
        <w:tc>
          <w:tcPr>
            <w:tcW w:w="3119" w:type="dxa"/>
            <w:shd w:val="clear" w:color="auto" w:fill="auto"/>
          </w:tcPr>
          <w:p w14:paraId="45966F9E"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3744E421" w14:textId="77777777" w:rsidR="008776A6" w:rsidRPr="003951DE" w:rsidRDefault="008776A6" w:rsidP="00E55BA9">
            <w:pPr>
              <w:jc w:val="both"/>
              <w:outlineLvl w:val="3"/>
              <w:rPr>
                <w:sz w:val="20"/>
                <w:szCs w:val="20"/>
              </w:rPr>
            </w:pPr>
            <w:r w:rsidRPr="003951DE">
              <w:rPr>
                <w:sz w:val="20"/>
                <w:szCs w:val="20"/>
              </w:rPr>
              <w:t>“Declaro el cumplimiento”</w:t>
            </w:r>
          </w:p>
        </w:tc>
      </w:tr>
      <w:tr w:rsidR="008776A6" w:rsidRPr="003951DE" w14:paraId="7741FCBD" w14:textId="77777777" w:rsidTr="00E55BA9">
        <w:tc>
          <w:tcPr>
            <w:tcW w:w="1555" w:type="dxa"/>
            <w:vMerge/>
            <w:shd w:val="clear" w:color="auto" w:fill="767171" w:themeFill="background2" w:themeFillShade="80"/>
          </w:tcPr>
          <w:p w14:paraId="70D48955" w14:textId="77777777" w:rsidR="008776A6" w:rsidRPr="003951DE" w:rsidRDefault="008776A6" w:rsidP="00E55BA9">
            <w:pPr>
              <w:rPr>
                <w:b/>
                <w:bCs/>
                <w:color w:val="FFFFFF" w:themeColor="background1"/>
                <w:sz w:val="20"/>
                <w:szCs w:val="20"/>
              </w:rPr>
            </w:pPr>
          </w:p>
        </w:tc>
        <w:tc>
          <w:tcPr>
            <w:tcW w:w="6945" w:type="dxa"/>
            <w:gridSpan w:val="5"/>
            <w:shd w:val="clear" w:color="auto" w:fill="D0CECE" w:themeFill="background2" w:themeFillShade="E6"/>
          </w:tcPr>
          <w:p w14:paraId="24A5818F" w14:textId="77777777" w:rsidR="008776A6" w:rsidRPr="003951DE" w:rsidRDefault="008776A6" w:rsidP="008776A6">
            <w:pPr>
              <w:pStyle w:val="Texto1"/>
              <w:numPr>
                <w:ilvl w:val="1"/>
                <w:numId w:val="26"/>
              </w:numPr>
              <w:spacing w:after="0"/>
              <w:ind w:left="466"/>
              <w:rPr>
                <w:sz w:val="20"/>
                <w:szCs w:val="20"/>
              </w:rPr>
            </w:pPr>
            <w:bookmarkStart w:id="283" w:name="_Toc101215444"/>
            <w:bookmarkStart w:id="284" w:name="_Toc103163458"/>
            <w:bookmarkStart w:id="285" w:name="_Toc103858764"/>
            <w:bookmarkStart w:id="286" w:name="_Toc103859115"/>
            <w:bookmarkStart w:id="287" w:name="_Toc104278098"/>
            <w:bookmarkStart w:id="288" w:name="_Toc104278270"/>
            <w:r w:rsidRPr="003951DE">
              <w:rPr>
                <w:sz w:val="20"/>
                <w:szCs w:val="20"/>
              </w:rPr>
              <w:t>El margen por riesgo en aire, como en el punto 3.10, debe estar contenido donde la probabilidad de encuentro con la aviación tripulada y otros usuarios del espacio aéreo sea baja según haya definido la autoridad competente.</w:t>
            </w:r>
            <w:bookmarkEnd w:id="283"/>
            <w:bookmarkEnd w:id="284"/>
            <w:bookmarkEnd w:id="285"/>
            <w:bookmarkEnd w:id="286"/>
            <w:bookmarkEnd w:id="287"/>
            <w:bookmarkEnd w:id="288"/>
          </w:p>
        </w:tc>
        <w:tc>
          <w:tcPr>
            <w:tcW w:w="3119" w:type="dxa"/>
            <w:shd w:val="clear" w:color="auto" w:fill="auto"/>
          </w:tcPr>
          <w:p w14:paraId="7C681234" w14:textId="77777777" w:rsidR="008776A6" w:rsidRPr="003951DE" w:rsidRDefault="008776A6" w:rsidP="00E55BA9">
            <w:pPr>
              <w:jc w:val="both"/>
              <w:outlineLvl w:val="3"/>
              <w:rPr>
                <w:sz w:val="20"/>
                <w:szCs w:val="20"/>
              </w:rPr>
            </w:pPr>
            <w:r w:rsidRPr="003951DE">
              <w:rPr>
                <w:i/>
                <w:iCs/>
                <w:sz w:val="20"/>
                <w:szCs w:val="20"/>
              </w:rPr>
              <w:t>Incluir referencia exacta al capítulo/sección del MO</w:t>
            </w:r>
          </w:p>
        </w:tc>
        <w:tc>
          <w:tcPr>
            <w:tcW w:w="2835" w:type="dxa"/>
            <w:shd w:val="clear" w:color="auto" w:fill="auto"/>
          </w:tcPr>
          <w:p w14:paraId="3F8F4B21" w14:textId="77777777" w:rsidR="008776A6" w:rsidRPr="003951DE" w:rsidRDefault="008776A6" w:rsidP="00E55BA9">
            <w:pPr>
              <w:jc w:val="both"/>
              <w:outlineLvl w:val="3"/>
              <w:rPr>
                <w:sz w:val="20"/>
                <w:szCs w:val="20"/>
              </w:rPr>
            </w:pPr>
            <w:r w:rsidRPr="003951DE">
              <w:rPr>
                <w:sz w:val="20"/>
                <w:szCs w:val="20"/>
              </w:rPr>
              <w:t>“Declaro el cumplimiento”</w:t>
            </w:r>
          </w:p>
        </w:tc>
      </w:tr>
      <w:tr w:rsidR="008776A6" w:rsidRPr="003951DE" w14:paraId="5110E901" w14:textId="77777777" w:rsidTr="00E55BA9">
        <w:tc>
          <w:tcPr>
            <w:tcW w:w="1555" w:type="dxa"/>
            <w:vMerge/>
            <w:shd w:val="clear" w:color="auto" w:fill="767171" w:themeFill="background2" w:themeFillShade="80"/>
          </w:tcPr>
          <w:p w14:paraId="3989D100" w14:textId="77777777" w:rsidR="008776A6" w:rsidRPr="003951DE" w:rsidRDefault="008776A6" w:rsidP="00E55BA9">
            <w:pPr>
              <w:rPr>
                <w:b/>
                <w:bCs/>
                <w:color w:val="FFFFFF" w:themeColor="background1"/>
                <w:sz w:val="20"/>
                <w:szCs w:val="20"/>
              </w:rPr>
            </w:pPr>
          </w:p>
        </w:tc>
        <w:tc>
          <w:tcPr>
            <w:tcW w:w="6945" w:type="dxa"/>
            <w:gridSpan w:val="5"/>
            <w:shd w:val="clear" w:color="auto" w:fill="D0CECE" w:themeFill="background2" w:themeFillShade="E6"/>
          </w:tcPr>
          <w:p w14:paraId="7723CE07" w14:textId="77777777" w:rsidR="008776A6" w:rsidRPr="003951DE" w:rsidRDefault="008776A6" w:rsidP="008776A6">
            <w:pPr>
              <w:pStyle w:val="Texto1"/>
              <w:numPr>
                <w:ilvl w:val="1"/>
                <w:numId w:val="26"/>
              </w:numPr>
              <w:spacing w:after="0"/>
              <w:ind w:left="466"/>
              <w:rPr>
                <w:sz w:val="20"/>
                <w:szCs w:val="20"/>
              </w:rPr>
            </w:pPr>
            <w:bookmarkStart w:id="289" w:name="_Toc101215445"/>
            <w:bookmarkStart w:id="290" w:name="_Toc103163459"/>
            <w:bookmarkStart w:id="291" w:name="_Toc103858765"/>
            <w:bookmarkStart w:id="292" w:name="_Toc103859116"/>
            <w:bookmarkStart w:id="293" w:name="_Toc104278099"/>
            <w:bookmarkStart w:id="294" w:name="_Toc104278271"/>
            <w:r w:rsidRPr="003951DE">
              <w:rPr>
                <w:sz w:val="20"/>
                <w:szCs w:val="20"/>
              </w:rPr>
              <w:t>Con antelación al vuelo, el piloto a distancia evaluará la actividad de aviación tripulada en las proximidades de la operación planificada.</w:t>
            </w:r>
            <w:bookmarkEnd w:id="289"/>
            <w:bookmarkEnd w:id="290"/>
            <w:bookmarkEnd w:id="291"/>
            <w:bookmarkEnd w:id="292"/>
            <w:bookmarkEnd w:id="293"/>
            <w:bookmarkEnd w:id="294"/>
          </w:p>
        </w:tc>
        <w:tc>
          <w:tcPr>
            <w:tcW w:w="3119" w:type="dxa"/>
            <w:shd w:val="clear" w:color="auto" w:fill="auto"/>
          </w:tcPr>
          <w:p w14:paraId="33A3EB5D" w14:textId="77777777" w:rsidR="008776A6" w:rsidRPr="003951DE" w:rsidRDefault="008776A6" w:rsidP="00E55BA9">
            <w:pPr>
              <w:jc w:val="both"/>
              <w:outlineLvl w:val="3"/>
              <w:rPr>
                <w:sz w:val="20"/>
                <w:szCs w:val="20"/>
              </w:rPr>
            </w:pPr>
            <w:r w:rsidRPr="003951DE">
              <w:rPr>
                <w:i/>
                <w:iCs/>
                <w:sz w:val="20"/>
                <w:szCs w:val="20"/>
              </w:rPr>
              <w:t>Incluir referencia exacta al capítulo/sección del MO</w:t>
            </w:r>
          </w:p>
        </w:tc>
        <w:tc>
          <w:tcPr>
            <w:tcW w:w="2835" w:type="dxa"/>
            <w:shd w:val="clear" w:color="auto" w:fill="auto"/>
          </w:tcPr>
          <w:p w14:paraId="32891C56" w14:textId="77777777" w:rsidR="008776A6" w:rsidRPr="003951DE" w:rsidRDefault="008776A6" w:rsidP="00E55BA9">
            <w:pPr>
              <w:jc w:val="both"/>
              <w:outlineLvl w:val="3"/>
              <w:rPr>
                <w:sz w:val="20"/>
                <w:szCs w:val="20"/>
              </w:rPr>
            </w:pPr>
            <w:r w:rsidRPr="003951DE">
              <w:rPr>
                <w:sz w:val="20"/>
                <w:szCs w:val="20"/>
              </w:rPr>
              <w:t>“Declaro el cumplimiento”</w:t>
            </w:r>
          </w:p>
        </w:tc>
      </w:tr>
      <w:tr w:rsidR="008776A6" w:rsidRPr="003951DE" w14:paraId="4E0EE68A" w14:textId="77777777" w:rsidTr="00E55BA9">
        <w:tc>
          <w:tcPr>
            <w:tcW w:w="1555" w:type="dxa"/>
            <w:shd w:val="clear" w:color="auto" w:fill="767171" w:themeFill="background2" w:themeFillShade="80"/>
          </w:tcPr>
          <w:p w14:paraId="10C7BC6F" w14:textId="77777777" w:rsidR="008776A6" w:rsidRPr="003951DE" w:rsidRDefault="008776A6" w:rsidP="00E55BA9">
            <w:pPr>
              <w:spacing w:after="60"/>
              <w:outlineLvl w:val="3"/>
              <w:rPr>
                <w:b/>
                <w:bCs/>
                <w:color w:val="FFFFFF" w:themeColor="background1"/>
                <w:sz w:val="20"/>
                <w:szCs w:val="20"/>
              </w:rPr>
            </w:pPr>
            <w:r w:rsidRPr="003951DE">
              <w:rPr>
                <w:b/>
                <w:bCs/>
                <w:color w:val="FFFFFF" w:themeColor="background1"/>
                <w:sz w:val="20"/>
                <w:szCs w:val="20"/>
              </w:rPr>
              <w:t>Observadores</w:t>
            </w:r>
          </w:p>
        </w:tc>
        <w:tc>
          <w:tcPr>
            <w:tcW w:w="6945" w:type="dxa"/>
            <w:gridSpan w:val="5"/>
            <w:shd w:val="clear" w:color="auto" w:fill="D0CECE" w:themeFill="background2" w:themeFillShade="E6"/>
          </w:tcPr>
          <w:p w14:paraId="5994A578" w14:textId="77777777" w:rsidR="008776A6" w:rsidRPr="003951DE" w:rsidRDefault="008776A6" w:rsidP="00E55BA9">
            <w:pPr>
              <w:pStyle w:val="Texto1"/>
            </w:pPr>
            <w:bookmarkStart w:id="295" w:name="_Toc101215446"/>
            <w:bookmarkStart w:id="296" w:name="_Toc103163460"/>
            <w:bookmarkStart w:id="297" w:name="_Toc103858766"/>
            <w:bookmarkStart w:id="298" w:name="_Toc103859117"/>
            <w:bookmarkStart w:id="299" w:name="_Toc104278100"/>
            <w:bookmarkStart w:id="300" w:name="_Toc104278272"/>
            <w:r w:rsidRPr="003951DE">
              <w:rPr>
                <w:sz w:val="20"/>
                <w:szCs w:val="20"/>
              </w:rPr>
              <w:t>N/A</w:t>
            </w:r>
            <w:bookmarkEnd w:id="295"/>
            <w:bookmarkEnd w:id="296"/>
            <w:bookmarkEnd w:id="297"/>
            <w:bookmarkEnd w:id="298"/>
            <w:bookmarkEnd w:id="299"/>
            <w:bookmarkEnd w:id="300"/>
          </w:p>
        </w:tc>
        <w:tc>
          <w:tcPr>
            <w:tcW w:w="3119" w:type="dxa"/>
            <w:shd w:val="clear" w:color="auto" w:fill="D0CECE" w:themeFill="background2" w:themeFillShade="E6"/>
          </w:tcPr>
          <w:p w14:paraId="369CE0CF" w14:textId="77777777" w:rsidR="008776A6" w:rsidRPr="003951DE" w:rsidRDefault="008776A6" w:rsidP="00E55BA9">
            <w:pPr>
              <w:outlineLvl w:val="3"/>
              <w:rPr>
                <w:sz w:val="20"/>
                <w:szCs w:val="20"/>
              </w:rPr>
            </w:pPr>
          </w:p>
        </w:tc>
        <w:tc>
          <w:tcPr>
            <w:tcW w:w="2835" w:type="dxa"/>
            <w:shd w:val="clear" w:color="auto" w:fill="D0CECE" w:themeFill="background2" w:themeFillShade="E6"/>
          </w:tcPr>
          <w:p w14:paraId="3B693479" w14:textId="77777777" w:rsidR="008776A6" w:rsidRPr="003951DE" w:rsidRDefault="008776A6" w:rsidP="00E55BA9">
            <w:pPr>
              <w:outlineLvl w:val="3"/>
              <w:rPr>
                <w:sz w:val="20"/>
                <w:szCs w:val="20"/>
              </w:rPr>
            </w:pPr>
          </w:p>
        </w:tc>
      </w:tr>
      <w:tr w:rsidR="008776A6" w:rsidRPr="003951DE" w14:paraId="54B11A34" w14:textId="77777777" w:rsidTr="00E55BA9">
        <w:tc>
          <w:tcPr>
            <w:tcW w:w="14454" w:type="dxa"/>
            <w:gridSpan w:val="8"/>
            <w:shd w:val="clear" w:color="auto" w:fill="767171" w:themeFill="background2" w:themeFillShade="80"/>
          </w:tcPr>
          <w:p w14:paraId="2CAF1B25" w14:textId="77777777" w:rsidR="008776A6" w:rsidRPr="003951DE" w:rsidRDefault="008776A6" w:rsidP="008776A6">
            <w:pPr>
              <w:numPr>
                <w:ilvl w:val="0"/>
                <w:numId w:val="26"/>
              </w:numPr>
              <w:contextualSpacing/>
              <w:rPr>
                <w:b/>
                <w:bCs/>
                <w:color w:val="FFFFFF" w:themeColor="background1"/>
                <w:sz w:val="20"/>
                <w:szCs w:val="20"/>
              </w:rPr>
            </w:pPr>
            <w:r w:rsidRPr="003951DE">
              <w:rPr>
                <w:b/>
                <w:bCs/>
                <w:color w:val="FFFFFF" w:themeColor="background1"/>
                <w:sz w:val="20"/>
                <w:szCs w:val="20"/>
              </w:rPr>
              <w:t>Condiciones para el operador de UAS y las operaciones con UAS</w:t>
            </w:r>
          </w:p>
        </w:tc>
      </w:tr>
      <w:tr w:rsidR="008776A6" w:rsidRPr="003951DE" w14:paraId="4DBB4838" w14:textId="77777777" w:rsidTr="00E55BA9">
        <w:tc>
          <w:tcPr>
            <w:tcW w:w="1555" w:type="dxa"/>
            <w:vMerge w:val="restart"/>
            <w:shd w:val="clear" w:color="auto" w:fill="767171" w:themeFill="background2" w:themeFillShade="80"/>
          </w:tcPr>
          <w:p w14:paraId="29472CD6" w14:textId="77777777" w:rsidR="008776A6" w:rsidRPr="003951DE" w:rsidRDefault="008776A6" w:rsidP="00E55BA9">
            <w:pPr>
              <w:outlineLvl w:val="3"/>
              <w:rPr>
                <w:b/>
                <w:bCs/>
                <w:color w:val="FFFFFF" w:themeColor="background1"/>
                <w:sz w:val="20"/>
                <w:szCs w:val="20"/>
              </w:rPr>
            </w:pPr>
            <w:r w:rsidRPr="003951DE">
              <w:rPr>
                <w:b/>
                <w:bCs/>
                <w:color w:val="FFFFFF" w:themeColor="background1"/>
                <w:sz w:val="20"/>
                <w:szCs w:val="20"/>
              </w:rPr>
              <w:lastRenderedPageBreak/>
              <w:t>Operador de UAS y las operaciones con UAS</w:t>
            </w:r>
          </w:p>
        </w:tc>
        <w:tc>
          <w:tcPr>
            <w:tcW w:w="6945" w:type="dxa"/>
            <w:gridSpan w:val="5"/>
            <w:shd w:val="clear" w:color="auto" w:fill="D0CECE" w:themeFill="background2" w:themeFillShade="E6"/>
          </w:tcPr>
          <w:p w14:paraId="2A8FCF75" w14:textId="77777777" w:rsidR="008776A6" w:rsidRPr="003951DE" w:rsidRDefault="008776A6" w:rsidP="008776A6">
            <w:pPr>
              <w:pStyle w:val="Texto1"/>
              <w:numPr>
                <w:ilvl w:val="1"/>
                <w:numId w:val="26"/>
              </w:numPr>
              <w:spacing w:after="0"/>
              <w:ind w:left="466"/>
            </w:pPr>
            <w:r w:rsidRPr="003951DE">
              <w:rPr>
                <w:sz w:val="20"/>
                <w:szCs w:val="20"/>
              </w:rPr>
              <w:t>El operador UAS deberá:</w:t>
            </w:r>
          </w:p>
        </w:tc>
        <w:tc>
          <w:tcPr>
            <w:tcW w:w="3119" w:type="dxa"/>
            <w:shd w:val="clear" w:color="auto" w:fill="D0CECE" w:themeFill="background2" w:themeFillShade="E6"/>
          </w:tcPr>
          <w:p w14:paraId="6A167A71" w14:textId="77777777" w:rsidR="008776A6" w:rsidRPr="003951DE" w:rsidRDefault="008776A6" w:rsidP="00E55BA9">
            <w:pPr>
              <w:outlineLvl w:val="3"/>
              <w:rPr>
                <w:i/>
                <w:iCs/>
                <w:sz w:val="20"/>
                <w:szCs w:val="20"/>
              </w:rPr>
            </w:pPr>
          </w:p>
        </w:tc>
        <w:tc>
          <w:tcPr>
            <w:tcW w:w="2835" w:type="dxa"/>
            <w:shd w:val="clear" w:color="auto" w:fill="D0CECE" w:themeFill="background2" w:themeFillShade="E6"/>
          </w:tcPr>
          <w:p w14:paraId="7B643111" w14:textId="77777777" w:rsidR="008776A6" w:rsidRPr="003951DE" w:rsidRDefault="008776A6" w:rsidP="00E55BA9">
            <w:pPr>
              <w:outlineLvl w:val="3"/>
              <w:rPr>
                <w:i/>
                <w:iCs/>
                <w:sz w:val="20"/>
                <w:szCs w:val="20"/>
              </w:rPr>
            </w:pPr>
          </w:p>
        </w:tc>
      </w:tr>
      <w:tr w:rsidR="008776A6" w:rsidRPr="003951DE" w14:paraId="1426C4F9" w14:textId="77777777" w:rsidTr="00E55BA9">
        <w:tc>
          <w:tcPr>
            <w:tcW w:w="1555" w:type="dxa"/>
            <w:vMerge/>
            <w:shd w:val="clear" w:color="auto" w:fill="767171" w:themeFill="background2" w:themeFillShade="80"/>
          </w:tcPr>
          <w:p w14:paraId="24CE6DAD"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1E525DD1" w14:textId="77777777" w:rsidR="008776A6" w:rsidRPr="003951DE" w:rsidRDefault="008776A6" w:rsidP="008776A6">
            <w:pPr>
              <w:pStyle w:val="Texto1"/>
              <w:numPr>
                <w:ilvl w:val="2"/>
                <w:numId w:val="26"/>
              </w:numPr>
              <w:spacing w:after="0"/>
              <w:ind w:left="1030" w:hanging="709"/>
            </w:pPr>
            <w:r w:rsidRPr="003951DE">
              <w:rPr>
                <w:sz w:val="20"/>
                <w:szCs w:val="20"/>
              </w:rPr>
              <w:t>Desarrollar un Manual de Operaciones (el esquema a seguir en AMC1 UAS.SPEC.030(3)(e), con información adicional en GM1 UAS.SPEC.030(3)(e));</w:t>
            </w:r>
          </w:p>
        </w:tc>
        <w:tc>
          <w:tcPr>
            <w:tcW w:w="3119" w:type="dxa"/>
            <w:shd w:val="clear" w:color="auto" w:fill="auto"/>
          </w:tcPr>
          <w:p w14:paraId="58E5D7D7" w14:textId="77777777" w:rsidR="008776A6" w:rsidRPr="003951DE" w:rsidRDefault="008776A6" w:rsidP="00E55BA9">
            <w:pPr>
              <w:jc w:val="both"/>
              <w:outlineLvl w:val="3"/>
              <w:rPr>
                <w:i/>
                <w:iCs/>
                <w:sz w:val="20"/>
                <w:szCs w:val="20"/>
              </w:rPr>
            </w:pPr>
            <w:r w:rsidRPr="003951DE">
              <w:rPr>
                <w:i/>
                <w:iCs/>
                <w:sz w:val="20"/>
                <w:szCs w:val="20"/>
              </w:rPr>
              <w:t>Describir cómo se cumple con esta condición.</w:t>
            </w:r>
          </w:p>
        </w:tc>
        <w:tc>
          <w:tcPr>
            <w:tcW w:w="2835" w:type="dxa"/>
            <w:shd w:val="clear" w:color="auto" w:fill="auto"/>
          </w:tcPr>
          <w:p w14:paraId="049646CC" w14:textId="77777777" w:rsidR="008776A6" w:rsidRPr="003951DE" w:rsidRDefault="008776A6" w:rsidP="00E55BA9">
            <w:pPr>
              <w:jc w:val="both"/>
              <w:outlineLvl w:val="3"/>
              <w:rPr>
                <w:i/>
                <w:iCs/>
                <w:sz w:val="20"/>
                <w:szCs w:val="20"/>
              </w:rPr>
            </w:pPr>
            <w:r w:rsidRPr="003951DE">
              <w:rPr>
                <w:sz w:val="20"/>
                <w:szCs w:val="20"/>
              </w:rPr>
              <w:t>“Declaro el cumplimiento y que la documentación que lo justifica está en el MO”</w:t>
            </w:r>
          </w:p>
        </w:tc>
      </w:tr>
      <w:tr w:rsidR="008776A6" w:rsidRPr="003951DE" w14:paraId="33B3012B" w14:textId="77777777" w:rsidTr="00E55BA9">
        <w:tc>
          <w:tcPr>
            <w:tcW w:w="1555" w:type="dxa"/>
            <w:vMerge/>
            <w:shd w:val="clear" w:color="auto" w:fill="767171" w:themeFill="background2" w:themeFillShade="80"/>
          </w:tcPr>
          <w:p w14:paraId="2E5F3529"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15874249" w14:textId="77777777" w:rsidR="008776A6" w:rsidRPr="003951DE" w:rsidRDefault="008776A6" w:rsidP="008776A6">
            <w:pPr>
              <w:pStyle w:val="Texto1"/>
              <w:numPr>
                <w:ilvl w:val="2"/>
                <w:numId w:val="26"/>
              </w:numPr>
              <w:spacing w:after="0"/>
              <w:ind w:left="1030" w:hanging="709"/>
              <w:rPr>
                <w:sz w:val="20"/>
                <w:szCs w:val="20"/>
              </w:rPr>
            </w:pPr>
            <w:r w:rsidRPr="003951DE">
              <w:rPr>
                <w:sz w:val="20"/>
                <w:szCs w:val="20"/>
              </w:rPr>
              <w:t>Desarrollar procedimientos para garantizar que los requisitos de seguridad aplicables en el área de operaciones sean cumplidos durante la operación;</w:t>
            </w:r>
          </w:p>
        </w:tc>
        <w:tc>
          <w:tcPr>
            <w:tcW w:w="3119" w:type="dxa"/>
            <w:shd w:val="clear" w:color="auto" w:fill="auto"/>
          </w:tcPr>
          <w:p w14:paraId="01069C93"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75B173C3" w14:textId="77777777" w:rsidR="008776A6" w:rsidRPr="003951DE" w:rsidRDefault="008776A6" w:rsidP="00E55BA9">
            <w:pPr>
              <w:jc w:val="both"/>
              <w:outlineLvl w:val="3"/>
              <w:rPr>
                <w:i/>
                <w:iCs/>
                <w:sz w:val="20"/>
                <w:szCs w:val="20"/>
              </w:rPr>
            </w:pPr>
            <w:r w:rsidRPr="003951DE">
              <w:rPr>
                <w:sz w:val="20"/>
                <w:szCs w:val="20"/>
              </w:rPr>
              <w:t>“Declaro el cumplimiento y que la documentación que lo justifica está en el MO”</w:t>
            </w:r>
          </w:p>
        </w:tc>
      </w:tr>
      <w:tr w:rsidR="008776A6" w:rsidRPr="003951DE" w14:paraId="17E16165" w14:textId="77777777" w:rsidTr="00E55BA9">
        <w:tc>
          <w:tcPr>
            <w:tcW w:w="1555" w:type="dxa"/>
            <w:vMerge/>
            <w:shd w:val="clear" w:color="auto" w:fill="767171" w:themeFill="background2" w:themeFillShade="80"/>
          </w:tcPr>
          <w:p w14:paraId="7540A144"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4B7794F4" w14:textId="77777777" w:rsidR="008776A6" w:rsidRPr="003951DE" w:rsidRDefault="008776A6" w:rsidP="008776A6">
            <w:pPr>
              <w:pStyle w:val="Texto1"/>
              <w:numPr>
                <w:ilvl w:val="2"/>
                <w:numId w:val="26"/>
              </w:numPr>
              <w:spacing w:after="0"/>
              <w:ind w:left="1030" w:hanging="709"/>
              <w:rPr>
                <w:sz w:val="20"/>
                <w:szCs w:val="20"/>
              </w:rPr>
            </w:pPr>
            <w:r w:rsidRPr="003951DE">
              <w:rPr>
                <w:sz w:val="20"/>
                <w:szCs w:val="20"/>
              </w:rPr>
              <w:t>Desarrollar las medidas para proteger el UAS contra interferencia ilícita y un acceso no autorizado;</w:t>
            </w:r>
          </w:p>
        </w:tc>
        <w:tc>
          <w:tcPr>
            <w:tcW w:w="3119" w:type="dxa"/>
            <w:shd w:val="clear" w:color="auto" w:fill="auto"/>
          </w:tcPr>
          <w:p w14:paraId="459A3A2B"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48B6622E" w14:textId="77777777" w:rsidR="008776A6" w:rsidRPr="003951DE" w:rsidRDefault="008776A6" w:rsidP="00E55BA9">
            <w:pPr>
              <w:jc w:val="both"/>
              <w:outlineLvl w:val="3"/>
              <w:rPr>
                <w:i/>
                <w:iCs/>
                <w:sz w:val="20"/>
                <w:szCs w:val="20"/>
              </w:rPr>
            </w:pPr>
            <w:r w:rsidRPr="003951DE">
              <w:rPr>
                <w:sz w:val="20"/>
                <w:szCs w:val="20"/>
              </w:rPr>
              <w:t>“Declaro el cumplimiento y que la documentación que lo justifica está en el MO”</w:t>
            </w:r>
          </w:p>
        </w:tc>
      </w:tr>
      <w:tr w:rsidR="008776A6" w:rsidRPr="003951DE" w14:paraId="51FB5293" w14:textId="77777777" w:rsidTr="00E55BA9">
        <w:tc>
          <w:tcPr>
            <w:tcW w:w="1555" w:type="dxa"/>
            <w:vMerge/>
            <w:shd w:val="clear" w:color="auto" w:fill="767171" w:themeFill="background2" w:themeFillShade="80"/>
          </w:tcPr>
          <w:p w14:paraId="3C621BA2"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1ACAFBAF" w14:textId="77777777" w:rsidR="008776A6" w:rsidRPr="003951DE" w:rsidRDefault="008776A6" w:rsidP="008776A6">
            <w:pPr>
              <w:pStyle w:val="Texto1"/>
              <w:numPr>
                <w:ilvl w:val="2"/>
                <w:numId w:val="26"/>
              </w:numPr>
              <w:spacing w:after="0"/>
              <w:ind w:left="1030" w:hanging="709"/>
              <w:rPr>
                <w:sz w:val="20"/>
                <w:szCs w:val="20"/>
              </w:rPr>
            </w:pPr>
            <w:r w:rsidRPr="003951DE">
              <w:rPr>
                <w:sz w:val="20"/>
                <w:szCs w:val="20"/>
              </w:rPr>
              <w:t>Desarrollar los procedimientos que garanticen que todas las operaciones cumplen el Reglamento (UE) 2016/679 relativo a la protección de las personas físicas en lo que respecta al tratamiento de datos personales y a la libre circulación de estos datos;</w:t>
            </w:r>
          </w:p>
        </w:tc>
        <w:tc>
          <w:tcPr>
            <w:tcW w:w="3119" w:type="dxa"/>
            <w:shd w:val="clear" w:color="auto" w:fill="auto"/>
          </w:tcPr>
          <w:p w14:paraId="78261647" w14:textId="77777777" w:rsidR="008776A6" w:rsidRPr="003951DE" w:rsidRDefault="008776A6" w:rsidP="00E55BA9">
            <w:pPr>
              <w:jc w:val="both"/>
              <w:outlineLvl w:val="3"/>
              <w:rPr>
                <w:i/>
                <w:iCs/>
                <w:sz w:val="20"/>
                <w:szCs w:val="20"/>
              </w:rPr>
            </w:pPr>
            <w:r w:rsidRPr="003951DE">
              <w:rPr>
                <w:i/>
                <w:iCs/>
                <w:sz w:val="20"/>
                <w:szCs w:val="20"/>
              </w:rPr>
              <w:t xml:space="preserve">Incluir referencia exacta al capítulo/sección del MO. </w:t>
            </w:r>
          </w:p>
        </w:tc>
        <w:tc>
          <w:tcPr>
            <w:tcW w:w="2835" w:type="dxa"/>
            <w:shd w:val="clear" w:color="auto" w:fill="auto"/>
          </w:tcPr>
          <w:p w14:paraId="68319A5A" w14:textId="77777777" w:rsidR="008776A6" w:rsidRPr="003951DE" w:rsidRDefault="008776A6" w:rsidP="00E55BA9">
            <w:pPr>
              <w:jc w:val="both"/>
              <w:outlineLvl w:val="3"/>
              <w:rPr>
                <w:i/>
                <w:iCs/>
                <w:sz w:val="20"/>
                <w:szCs w:val="20"/>
              </w:rPr>
            </w:pPr>
            <w:r w:rsidRPr="003951DE">
              <w:rPr>
                <w:sz w:val="20"/>
                <w:szCs w:val="20"/>
              </w:rPr>
              <w:t>“Declaro el cumplimiento y que la documentación que lo justifica está en el MO”</w:t>
            </w:r>
          </w:p>
        </w:tc>
      </w:tr>
      <w:tr w:rsidR="008776A6" w:rsidRPr="003951DE" w14:paraId="47E7BD4D" w14:textId="77777777" w:rsidTr="00E55BA9">
        <w:tc>
          <w:tcPr>
            <w:tcW w:w="1555" w:type="dxa"/>
            <w:vMerge/>
            <w:shd w:val="clear" w:color="auto" w:fill="767171" w:themeFill="background2" w:themeFillShade="80"/>
          </w:tcPr>
          <w:p w14:paraId="319BB01D"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3CC012CA" w14:textId="77777777" w:rsidR="008776A6" w:rsidRPr="003951DE" w:rsidRDefault="008776A6" w:rsidP="008776A6">
            <w:pPr>
              <w:pStyle w:val="Texto1"/>
              <w:numPr>
                <w:ilvl w:val="2"/>
                <w:numId w:val="26"/>
              </w:numPr>
              <w:spacing w:after="0"/>
              <w:ind w:left="1030" w:hanging="709"/>
              <w:rPr>
                <w:sz w:val="20"/>
                <w:szCs w:val="20"/>
              </w:rPr>
            </w:pPr>
            <w:r w:rsidRPr="003951DE">
              <w:rPr>
                <w:sz w:val="20"/>
                <w:szCs w:val="20"/>
              </w:rPr>
              <w:t>Desarrollar instrucciones para que los pilotos a distancia planifiquen las operaciones minimizando emisiones de ruido o cualquier otro tipo de emisión molesta para las personas y animales;</w:t>
            </w:r>
          </w:p>
        </w:tc>
        <w:tc>
          <w:tcPr>
            <w:tcW w:w="3119" w:type="dxa"/>
            <w:shd w:val="clear" w:color="auto" w:fill="auto"/>
          </w:tcPr>
          <w:p w14:paraId="2F9DA973" w14:textId="77777777" w:rsidR="008776A6" w:rsidRPr="003951DE" w:rsidRDefault="008776A6" w:rsidP="00E55BA9">
            <w:pPr>
              <w:jc w:val="both"/>
              <w:outlineLvl w:val="3"/>
              <w:rPr>
                <w:i/>
                <w:iCs/>
                <w:sz w:val="20"/>
                <w:szCs w:val="20"/>
              </w:rPr>
            </w:pPr>
            <w:r w:rsidRPr="003951DE">
              <w:rPr>
                <w:i/>
                <w:iCs/>
                <w:sz w:val="20"/>
                <w:szCs w:val="20"/>
              </w:rPr>
              <w:t xml:space="preserve">Incluir referencia exacta al capítulo/sección del MO. </w:t>
            </w:r>
          </w:p>
        </w:tc>
        <w:tc>
          <w:tcPr>
            <w:tcW w:w="2835" w:type="dxa"/>
            <w:shd w:val="clear" w:color="auto" w:fill="auto"/>
          </w:tcPr>
          <w:p w14:paraId="4E7A60FE" w14:textId="77777777" w:rsidR="008776A6" w:rsidRPr="003951DE" w:rsidRDefault="008776A6" w:rsidP="00E55BA9">
            <w:pPr>
              <w:jc w:val="both"/>
              <w:outlineLvl w:val="3"/>
              <w:rPr>
                <w:i/>
                <w:iCs/>
                <w:sz w:val="20"/>
                <w:szCs w:val="20"/>
              </w:rPr>
            </w:pPr>
            <w:r w:rsidRPr="003951DE">
              <w:rPr>
                <w:sz w:val="20"/>
                <w:szCs w:val="20"/>
              </w:rPr>
              <w:t>“Declaro el cumplimiento y que la documentación que lo justifica está en el MO”</w:t>
            </w:r>
          </w:p>
        </w:tc>
      </w:tr>
      <w:tr w:rsidR="008776A6" w:rsidRPr="003951DE" w14:paraId="6BE1FAAA" w14:textId="77777777" w:rsidTr="00E55BA9">
        <w:tc>
          <w:tcPr>
            <w:tcW w:w="1555" w:type="dxa"/>
            <w:vMerge/>
            <w:shd w:val="clear" w:color="auto" w:fill="767171" w:themeFill="background2" w:themeFillShade="80"/>
          </w:tcPr>
          <w:p w14:paraId="20560253"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1EA3EB58" w14:textId="77777777" w:rsidR="008776A6" w:rsidRPr="003951DE" w:rsidRDefault="008776A6" w:rsidP="008776A6">
            <w:pPr>
              <w:pStyle w:val="Texto1"/>
              <w:numPr>
                <w:ilvl w:val="2"/>
                <w:numId w:val="26"/>
              </w:numPr>
              <w:spacing w:after="0"/>
              <w:ind w:left="1030" w:hanging="709"/>
              <w:rPr>
                <w:sz w:val="20"/>
                <w:szCs w:val="20"/>
              </w:rPr>
            </w:pPr>
            <w:r w:rsidRPr="003951DE">
              <w:rPr>
                <w:sz w:val="20"/>
                <w:szCs w:val="20"/>
              </w:rPr>
              <w:t>Desarrollar un plan de respuesta a la emergencia cumpliendo las condiciones de un nivel “medio” de robustez (</w:t>
            </w:r>
            <w:r w:rsidRPr="003951DE">
              <w:rPr>
                <w:sz w:val="18"/>
                <w:szCs w:val="18"/>
              </w:rPr>
              <w:t>ver “</w:t>
            </w:r>
            <w:hyperlink r:id="rId11" w:anchor="Autorizaci%C3%B3n%20operacional" w:history="1">
              <w:r w:rsidRPr="003951DE">
                <w:rPr>
                  <w:color w:val="0563C1" w:themeColor="hyperlink"/>
                  <w:sz w:val="18"/>
                  <w:szCs w:val="18"/>
                  <w:u w:val="single"/>
                </w:rPr>
                <w:t>ANEXOS AL MATERIAL ORIENTATIVORELATIVO A LA JUSTIFICACIÓN DE LOS NIVELES DE ROBUSTEZ DE LAS MITIGACIONES USADAS PARA REDUCIR EL RIESGO INTRINSECO EN TIERRA YDE LOS OBJETIVOS DE SEGURIDAD DERIVADOSDE UNA EVALUACIÓN DE RIESGO OPERACIONAL SAIL I Y SAIL II</w:t>
              </w:r>
            </w:hyperlink>
            <w:r w:rsidRPr="003951DE">
              <w:rPr>
                <w:sz w:val="18"/>
                <w:szCs w:val="18"/>
              </w:rPr>
              <w:t>. ANEXO 7 CONTENIDO DEL PLAN DE RESPUESTA ANTE EMERGENCIAS (ERP)”</w:t>
            </w:r>
            <w:r w:rsidRPr="003951DE">
              <w:rPr>
                <w:sz w:val="20"/>
                <w:szCs w:val="20"/>
              </w:rPr>
              <w:t>);</w:t>
            </w:r>
          </w:p>
        </w:tc>
        <w:tc>
          <w:tcPr>
            <w:tcW w:w="3119" w:type="dxa"/>
            <w:shd w:val="clear" w:color="auto" w:fill="auto"/>
          </w:tcPr>
          <w:p w14:paraId="1188437F" w14:textId="77777777" w:rsidR="008776A6" w:rsidRPr="003951DE" w:rsidRDefault="008776A6" w:rsidP="00E55BA9">
            <w:pPr>
              <w:jc w:val="both"/>
              <w:outlineLvl w:val="3"/>
              <w:rPr>
                <w:i/>
                <w:iCs/>
                <w:sz w:val="20"/>
                <w:szCs w:val="20"/>
              </w:rPr>
            </w:pPr>
            <w:r w:rsidRPr="003951DE">
              <w:rPr>
                <w:i/>
                <w:iCs/>
                <w:sz w:val="20"/>
                <w:szCs w:val="20"/>
              </w:rPr>
              <w:t>Explicar cómo se alcanza esta condición.</w:t>
            </w:r>
          </w:p>
          <w:p w14:paraId="33921F47"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07C6ACDB" w14:textId="77777777" w:rsidR="008776A6" w:rsidRPr="003951DE" w:rsidRDefault="008776A6" w:rsidP="00E55BA9">
            <w:pPr>
              <w:jc w:val="both"/>
              <w:outlineLvl w:val="3"/>
              <w:rPr>
                <w:sz w:val="20"/>
                <w:szCs w:val="20"/>
              </w:rPr>
            </w:pPr>
            <w:r w:rsidRPr="003951DE">
              <w:rPr>
                <w:sz w:val="20"/>
                <w:szCs w:val="20"/>
              </w:rPr>
              <w:t>“Declaro el cumplimiento y que la documentación que lo justifica está en el MO.”</w:t>
            </w:r>
          </w:p>
        </w:tc>
      </w:tr>
      <w:tr w:rsidR="008776A6" w:rsidRPr="003951DE" w14:paraId="34267C5E" w14:textId="77777777" w:rsidTr="00E55BA9">
        <w:tc>
          <w:tcPr>
            <w:tcW w:w="1555" w:type="dxa"/>
            <w:vMerge/>
            <w:shd w:val="clear" w:color="auto" w:fill="767171" w:themeFill="background2" w:themeFillShade="80"/>
          </w:tcPr>
          <w:p w14:paraId="575A32EF"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3A60D94F" w14:textId="77777777" w:rsidR="008776A6" w:rsidRPr="003951DE" w:rsidRDefault="008776A6" w:rsidP="008776A6">
            <w:pPr>
              <w:pStyle w:val="Texto1"/>
              <w:numPr>
                <w:ilvl w:val="2"/>
                <w:numId w:val="26"/>
              </w:numPr>
              <w:spacing w:after="0"/>
              <w:ind w:left="1030" w:hanging="709"/>
              <w:rPr>
                <w:sz w:val="20"/>
                <w:szCs w:val="20"/>
              </w:rPr>
            </w:pPr>
            <w:r w:rsidRPr="003951DE">
              <w:rPr>
                <w:sz w:val="20"/>
                <w:szCs w:val="20"/>
              </w:rPr>
              <w:t>Confirmar procedimientos operacionales para unas condiciones de nivel de robustez “medio” (incluido en AMC2 UAS.SPEC.030(3)(e));</w:t>
            </w:r>
          </w:p>
        </w:tc>
        <w:tc>
          <w:tcPr>
            <w:tcW w:w="3119" w:type="dxa"/>
            <w:shd w:val="clear" w:color="auto" w:fill="auto"/>
          </w:tcPr>
          <w:p w14:paraId="307D876A" w14:textId="77777777" w:rsidR="008776A6" w:rsidRPr="003951DE" w:rsidRDefault="008776A6" w:rsidP="00E55BA9">
            <w:pPr>
              <w:jc w:val="both"/>
              <w:rPr>
                <w:i/>
                <w:iCs/>
                <w:sz w:val="20"/>
                <w:szCs w:val="20"/>
              </w:rPr>
            </w:pPr>
            <w:r w:rsidRPr="003951DE">
              <w:rPr>
                <w:i/>
                <w:iCs/>
                <w:sz w:val="20"/>
                <w:szCs w:val="20"/>
              </w:rPr>
              <w:t>Explicar cómo se alcanza esta condición.</w:t>
            </w:r>
          </w:p>
          <w:p w14:paraId="5AC0AD92"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2CCF9F7E" w14:textId="77777777" w:rsidR="008776A6" w:rsidRPr="003951DE" w:rsidRDefault="008776A6" w:rsidP="00E55BA9">
            <w:pPr>
              <w:jc w:val="both"/>
              <w:outlineLvl w:val="3"/>
              <w:rPr>
                <w:sz w:val="20"/>
                <w:szCs w:val="20"/>
              </w:rPr>
            </w:pPr>
            <w:r w:rsidRPr="003951DE">
              <w:rPr>
                <w:sz w:val="20"/>
                <w:szCs w:val="20"/>
              </w:rPr>
              <w:t>“Declaro el cumplimiento y que</w:t>
            </w:r>
            <w:r w:rsidRPr="003951DE">
              <w:t xml:space="preserve"> </w:t>
            </w:r>
            <w:r w:rsidRPr="003951DE">
              <w:rPr>
                <w:sz w:val="20"/>
                <w:szCs w:val="20"/>
              </w:rPr>
              <w:t xml:space="preserve">la documentación que lo justifica está en el MO.” </w:t>
            </w:r>
          </w:p>
        </w:tc>
      </w:tr>
      <w:tr w:rsidR="008776A6" w:rsidRPr="003951DE" w14:paraId="29D4BF98" w14:textId="77777777" w:rsidTr="00E55BA9">
        <w:tc>
          <w:tcPr>
            <w:tcW w:w="1555" w:type="dxa"/>
            <w:vMerge/>
            <w:shd w:val="clear" w:color="auto" w:fill="767171" w:themeFill="background2" w:themeFillShade="80"/>
          </w:tcPr>
          <w:p w14:paraId="437DE296"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4F6A766C" w14:textId="77777777" w:rsidR="008776A6" w:rsidRPr="003951DE" w:rsidRDefault="008776A6" w:rsidP="008776A6">
            <w:pPr>
              <w:pStyle w:val="Texto1"/>
              <w:numPr>
                <w:ilvl w:val="2"/>
                <w:numId w:val="26"/>
              </w:numPr>
              <w:spacing w:after="0"/>
              <w:ind w:left="1030" w:hanging="709"/>
              <w:rPr>
                <w:sz w:val="20"/>
                <w:szCs w:val="20"/>
              </w:rPr>
            </w:pPr>
            <w:r w:rsidRPr="003951DE">
              <w:rPr>
                <w:sz w:val="20"/>
                <w:szCs w:val="20"/>
              </w:rPr>
              <w:t>Garantizar la suficiencia de los procedimientos de contingencia y de emergencia y demostrarlo con alguna de las siguientes opciones:</w:t>
            </w:r>
          </w:p>
          <w:p w14:paraId="424DF695" w14:textId="77777777" w:rsidR="008776A6" w:rsidRPr="003951DE" w:rsidRDefault="008776A6" w:rsidP="008776A6">
            <w:pPr>
              <w:numPr>
                <w:ilvl w:val="0"/>
                <w:numId w:val="27"/>
              </w:numPr>
              <w:ind w:left="1315" w:hanging="284"/>
              <w:contextualSpacing/>
              <w:jc w:val="both"/>
              <w:outlineLvl w:val="3"/>
              <w:rPr>
                <w:sz w:val="20"/>
                <w:szCs w:val="20"/>
              </w:rPr>
            </w:pPr>
            <w:r w:rsidRPr="003951DE">
              <w:rPr>
                <w:sz w:val="20"/>
                <w:szCs w:val="20"/>
              </w:rPr>
              <w:t>Vuelos de prueba específicos; o</w:t>
            </w:r>
          </w:p>
          <w:p w14:paraId="43F99ACE" w14:textId="77777777" w:rsidR="008776A6" w:rsidRPr="003951DE" w:rsidRDefault="008776A6" w:rsidP="008776A6">
            <w:pPr>
              <w:numPr>
                <w:ilvl w:val="0"/>
                <w:numId w:val="27"/>
              </w:numPr>
              <w:ind w:left="1315" w:hanging="284"/>
              <w:contextualSpacing/>
              <w:jc w:val="both"/>
              <w:outlineLvl w:val="3"/>
              <w:rPr>
                <w:sz w:val="20"/>
                <w:szCs w:val="20"/>
              </w:rPr>
            </w:pPr>
            <w:r w:rsidRPr="003951DE">
              <w:rPr>
                <w:sz w:val="20"/>
                <w:szCs w:val="20"/>
              </w:rPr>
              <w:t>Simulaciones, siempre que los medios de simulación sean representativos y se demuestren para la finalidad con resultados positivos;</w:t>
            </w:r>
          </w:p>
        </w:tc>
        <w:tc>
          <w:tcPr>
            <w:tcW w:w="3119" w:type="dxa"/>
            <w:shd w:val="clear" w:color="auto" w:fill="auto"/>
          </w:tcPr>
          <w:p w14:paraId="59B4A128" w14:textId="77777777" w:rsidR="008776A6" w:rsidRPr="003951DE" w:rsidRDefault="008776A6" w:rsidP="00E55BA9">
            <w:pPr>
              <w:jc w:val="both"/>
              <w:outlineLvl w:val="3"/>
              <w:rPr>
                <w:i/>
                <w:iCs/>
                <w:sz w:val="20"/>
                <w:szCs w:val="20"/>
              </w:rPr>
            </w:pPr>
            <w:r w:rsidRPr="003951DE">
              <w:rPr>
                <w:i/>
                <w:iCs/>
                <w:sz w:val="20"/>
                <w:szCs w:val="20"/>
              </w:rPr>
              <w:t>Explicar cómo se alcanza esta condición.</w:t>
            </w:r>
          </w:p>
        </w:tc>
        <w:tc>
          <w:tcPr>
            <w:tcW w:w="2835" w:type="dxa"/>
            <w:shd w:val="clear" w:color="auto" w:fill="auto"/>
          </w:tcPr>
          <w:p w14:paraId="019770F3" w14:textId="77777777" w:rsidR="008776A6" w:rsidRPr="003951DE" w:rsidRDefault="008776A6" w:rsidP="00E55BA9">
            <w:pPr>
              <w:jc w:val="both"/>
              <w:outlineLvl w:val="3"/>
              <w:rPr>
                <w:sz w:val="20"/>
                <w:szCs w:val="20"/>
              </w:rPr>
            </w:pPr>
            <w:r w:rsidRPr="003951DE">
              <w:rPr>
                <w:sz w:val="20"/>
                <w:szCs w:val="20"/>
              </w:rPr>
              <w:t>Declaro el cumplimiento y que la documentación que lo justifica está en el documento vuelos de prueba /simulaciones.”</w:t>
            </w:r>
          </w:p>
        </w:tc>
      </w:tr>
      <w:tr w:rsidR="008776A6" w:rsidRPr="003951DE" w14:paraId="33860DF1" w14:textId="77777777" w:rsidTr="00E55BA9">
        <w:tc>
          <w:tcPr>
            <w:tcW w:w="1555" w:type="dxa"/>
            <w:vMerge/>
            <w:shd w:val="clear" w:color="auto" w:fill="767171" w:themeFill="background2" w:themeFillShade="80"/>
          </w:tcPr>
          <w:p w14:paraId="61C6EF3A"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27D47494" w14:textId="77777777" w:rsidR="008776A6" w:rsidRPr="003951DE" w:rsidRDefault="008776A6" w:rsidP="008776A6">
            <w:pPr>
              <w:pStyle w:val="Texto1"/>
              <w:numPr>
                <w:ilvl w:val="2"/>
                <w:numId w:val="26"/>
              </w:numPr>
              <w:spacing w:after="0"/>
              <w:ind w:left="1030" w:hanging="709"/>
              <w:rPr>
                <w:sz w:val="20"/>
                <w:szCs w:val="20"/>
              </w:rPr>
            </w:pPr>
            <w:r w:rsidRPr="003951DE">
              <w:rPr>
                <w:sz w:val="20"/>
                <w:szCs w:val="20"/>
              </w:rPr>
              <w:t>Tener una política que defina como el piloto a distancia y otro personal a cargo de tareas esenciales para la operación se puedan auto-declarar aptos para operar antes del inicio de cada operación;</w:t>
            </w:r>
          </w:p>
        </w:tc>
        <w:tc>
          <w:tcPr>
            <w:tcW w:w="3119" w:type="dxa"/>
            <w:shd w:val="clear" w:color="auto" w:fill="auto"/>
          </w:tcPr>
          <w:p w14:paraId="1C890E29" w14:textId="77777777" w:rsidR="008776A6" w:rsidRPr="003951DE" w:rsidRDefault="008776A6" w:rsidP="00E55BA9">
            <w:pPr>
              <w:jc w:val="both"/>
              <w:rPr>
                <w:i/>
                <w:iCs/>
                <w:sz w:val="20"/>
                <w:szCs w:val="20"/>
              </w:rPr>
            </w:pPr>
            <w:r w:rsidRPr="003951DE">
              <w:rPr>
                <w:i/>
                <w:iCs/>
                <w:sz w:val="20"/>
                <w:szCs w:val="20"/>
              </w:rPr>
              <w:t>Explicar cómo se alcanza esta condición.</w:t>
            </w:r>
          </w:p>
          <w:p w14:paraId="50F0FDCE"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4845A98B" w14:textId="77777777" w:rsidR="008776A6" w:rsidRPr="003951DE" w:rsidRDefault="008776A6" w:rsidP="00E55BA9">
            <w:pPr>
              <w:jc w:val="both"/>
              <w:outlineLvl w:val="3"/>
              <w:rPr>
                <w:sz w:val="20"/>
                <w:szCs w:val="20"/>
              </w:rPr>
            </w:pPr>
            <w:r w:rsidRPr="003951DE">
              <w:rPr>
                <w:sz w:val="20"/>
                <w:szCs w:val="20"/>
              </w:rPr>
              <w:t xml:space="preserve">“Declaro el cumplimiento y que la documentación que lo justifica está en el MO.” </w:t>
            </w:r>
          </w:p>
        </w:tc>
      </w:tr>
      <w:tr w:rsidR="008776A6" w:rsidRPr="003951DE" w14:paraId="2460325C" w14:textId="77777777" w:rsidTr="00E55BA9">
        <w:trPr>
          <w:trHeight w:val="561"/>
        </w:trPr>
        <w:tc>
          <w:tcPr>
            <w:tcW w:w="1555" w:type="dxa"/>
            <w:vMerge/>
            <w:shd w:val="clear" w:color="auto" w:fill="767171" w:themeFill="background2" w:themeFillShade="80"/>
          </w:tcPr>
          <w:p w14:paraId="38D1A53A"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5DBC7145" w14:textId="77777777" w:rsidR="008776A6" w:rsidRPr="003951DE" w:rsidRDefault="008776A6" w:rsidP="008776A6">
            <w:pPr>
              <w:pStyle w:val="Texto1"/>
              <w:numPr>
                <w:ilvl w:val="2"/>
                <w:numId w:val="26"/>
              </w:numPr>
              <w:spacing w:after="0"/>
              <w:ind w:left="1030" w:hanging="709"/>
              <w:rPr>
                <w:sz w:val="20"/>
                <w:szCs w:val="20"/>
              </w:rPr>
            </w:pPr>
            <w:r w:rsidRPr="003951DE">
              <w:rPr>
                <w:sz w:val="20"/>
                <w:szCs w:val="20"/>
              </w:rPr>
              <w:t>Como parte de los procedimientos contenidos en el MO</w:t>
            </w:r>
            <w:r w:rsidRPr="003951DE">
              <w:t xml:space="preserve"> </w:t>
            </w:r>
            <w:r w:rsidRPr="003951DE">
              <w:rPr>
                <w:sz w:val="20"/>
                <w:szCs w:val="20"/>
              </w:rPr>
              <w:t>(apartado 4.1.1 anterior), si la operación tiene lugar en espacio aéreo reservado o segregado, incluir una descripción de:</w:t>
            </w:r>
          </w:p>
        </w:tc>
        <w:tc>
          <w:tcPr>
            <w:tcW w:w="3119" w:type="dxa"/>
            <w:shd w:val="clear" w:color="auto" w:fill="D0CECE" w:themeFill="background2" w:themeFillShade="E6"/>
          </w:tcPr>
          <w:p w14:paraId="21523DAF" w14:textId="77777777" w:rsidR="008776A6" w:rsidRPr="003951DE" w:rsidRDefault="008776A6" w:rsidP="00E55BA9">
            <w:pPr>
              <w:jc w:val="both"/>
              <w:outlineLvl w:val="3"/>
              <w:rPr>
                <w:i/>
                <w:iCs/>
                <w:sz w:val="20"/>
                <w:szCs w:val="20"/>
              </w:rPr>
            </w:pPr>
          </w:p>
        </w:tc>
        <w:tc>
          <w:tcPr>
            <w:tcW w:w="2835" w:type="dxa"/>
            <w:shd w:val="clear" w:color="auto" w:fill="D0CECE" w:themeFill="background2" w:themeFillShade="E6"/>
          </w:tcPr>
          <w:p w14:paraId="6B151F57" w14:textId="77777777" w:rsidR="008776A6" w:rsidRPr="003951DE" w:rsidRDefault="008776A6" w:rsidP="00E55BA9">
            <w:pPr>
              <w:jc w:val="both"/>
              <w:outlineLvl w:val="3"/>
              <w:rPr>
                <w:sz w:val="20"/>
                <w:szCs w:val="20"/>
              </w:rPr>
            </w:pPr>
          </w:p>
        </w:tc>
      </w:tr>
      <w:tr w:rsidR="008776A6" w:rsidRPr="003951DE" w14:paraId="119669D8" w14:textId="77777777" w:rsidTr="00E55BA9">
        <w:trPr>
          <w:trHeight w:val="815"/>
        </w:trPr>
        <w:tc>
          <w:tcPr>
            <w:tcW w:w="1555" w:type="dxa"/>
            <w:vMerge/>
            <w:shd w:val="clear" w:color="auto" w:fill="767171" w:themeFill="background2" w:themeFillShade="80"/>
          </w:tcPr>
          <w:p w14:paraId="1978C0AD"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48846ABD" w14:textId="77777777" w:rsidR="008776A6" w:rsidRPr="003951DE" w:rsidRDefault="008776A6" w:rsidP="008776A6">
            <w:pPr>
              <w:numPr>
                <w:ilvl w:val="0"/>
                <w:numId w:val="28"/>
              </w:numPr>
              <w:tabs>
                <w:tab w:val="left" w:pos="737"/>
              </w:tabs>
              <w:ind w:left="1455"/>
              <w:contextualSpacing/>
              <w:jc w:val="both"/>
              <w:outlineLvl w:val="3"/>
              <w:rPr>
                <w:sz w:val="20"/>
                <w:szCs w:val="20"/>
              </w:rPr>
            </w:pPr>
            <w:r w:rsidRPr="003951DE">
              <w:rPr>
                <w:sz w:val="20"/>
                <w:szCs w:val="20"/>
              </w:rPr>
              <w:t>El método y los medios de comunicación con la entidad responsable de la gestión del espacio aéreo durante todo el período en el espacio reservado o segregado permanece activo, según lo dispuesto en la autorización;</w:t>
            </w:r>
          </w:p>
          <w:p w14:paraId="1AFFAFDA" w14:textId="77777777" w:rsidR="008776A6" w:rsidRPr="003951DE" w:rsidRDefault="008776A6" w:rsidP="00E55BA9">
            <w:pPr>
              <w:tabs>
                <w:tab w:val="left" w:pos="737"/>
              </w:tabs>
              <w:jc w:val="both"/>
              <w:outlineLvl w:val="5"/>
              <w:rPr>
                <w:i/>
                <w:iCs/>
                <w:sz w:val="20"/>
                <w:szCs w:val="20"/>
              </w:rPr>
            </w:pPr>
            <w:r w:rsidRPr="003951DE">
              <w:rPr>
                <w:b/>
                <w:bCs/>
                <w:i/>
                <w:iCs/>
                <w:sz w:val="20"/>
                <w:szCs w:val="20"/>
              </w:rPr>
              <w:t xml:space="preserve">Nota: </w:t>
            </w:r>
            <w:r w:rsidRPr="003951DE">
              <w:rPr>
                <w:i/>
                <w:iCs/>
                <w:sz w:val="20"/>
                <w:szCs w:val="20"/>
              </w:rPr>
              <w:t>el método de comunicación debe publicarse mediante NOTAM, que activa el espacio aéreo reservado para permitir también la coordinación con aeronaves tripuladas.</w:t>
            </w:r>
          </w:p>
        </w:tc>
        <w:tc>
          <w:tcPr>
            <w:tcW w:w="3119" w:type="dxa"/>
            <w:shd w:val="clear" w:color="auto" w:fill="auto"/>
          </w:tcPr>
          <w:p w14:paraId="5E09F3D8" w14:textId="77777777" w:rsidR="008776A6" w:rsidRPr="003951DE" w:rsidRDefault="008776A6" w:rsidP="00E55BA9">
            <w:pPr>
              <w:jc w:val="both"/>
              <w:rPr>
                <w:i/>
                <w:iCs/>
                <w:sz w:val="20"/>
                <w:szCs w:val="20"/>
              </w:rPr>
            </w:pPr>
            <w:r w:rsidRPr="003951DE">
              <w:rPr>
                <w:i/>
                <w:iCs/>
                <w:sz w:val="20"/>
                <w:szCs w:val="20"/>
              </w:rPr>
              <w:t>Explicar cómo se alcanza esta condición.</w:t>
            </w:r>
          </w:p>
          <w:p w14:paraId="3EDC8168"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2C5D47C0" w14:textId="77777777" w:rsidR="008776A6" w:rsidRPr="003951DE" w:rsidRDefault="008776A6" w:rsidP="00E55BA9">
            <w:pPr>
              <w:jc w:val="both"/>
              <w:outlineLvl w:val="3"/>
              <w:rPr>
                <w:sz w:val="20"/>
                <w:szCs w:val="20"/>
              </w:rPr>
            </w:pPr>
            <w:r w:rsidRPr="003951DE">
              <w:rPr>
                <w:sz w:val="20"/>
                <w:szCs w:val="20"/>
              </w:rPr>
              <w:t xml:space="preserve">“Declaro el cumplimiento y que la documentación que lo justifica está en el MO.” </w:t>
            </w:r>
          </w:p>
        </w:tc>
      </w:tr>
      <w:tr w:rsidR="008776A6" w:rsidRPr="003951DE" w14:paraId="7FC47F50" w14:textId="77777777" w:rsidTr="00E55BA9">
        <w:trPr>
          <w:trHeight w:val="815"/>
        </w:trPr>
        <w:tc>
          <w:tcPr>
            <w:tcW w:w="1555" w:type="dxa"/>
            <w:vMerge/>
            <w:shd w:val="clear" w:color="auto" w:fill="767171" w:themeFill="background2" w:themeFillShade="80"/>
          </w:tcPr>
          <w:p w14:paraId="526735D2"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5C889586" w14:textId="77777777" w:rsidR="008776A6" w:rsidRPr="003951DE" w:rsidRDefault="008776A6" w:rsidP="008776A6">
            <w:pPr>
              <w:numPr>
                <w:ilvl w:val="0"/>
                <w:numId w:val="28"/>
              </w:numPr>
              <w:tabs>
                <w:tab w:val="left" w:pos="737"/>
              </w:tabs>
              <w:ind w:left="1455"/>
              <w:contextualSpacing/>
              <w:jc w:val="both"/>
              <w:outlineLvl w:val="3"/>
              <w:rPr>
                <w:sz w:val="20"/>
                <w:szCs w:val="20"/>
              </w:rPr>
            </w:pPr>
            <w:r w:rsidRPr="003951DE">
              <w:rPr>
                <w:sz w:val="20"/>
                <w:szCs w:val="20"/>
              </w:rPr>
              <w:t>El(los) miembro(s) del personal a cargo de funciones esenciales para la operación del UAS, que son responsables de establecer esta comunicación.</w:t>
            </w:r>
          </w:p>
        </w:tc>
        <w:tc>
          <w:tcPr>
            <w:tcW w:w="3119" w:type="dxa"/>
            <w:shd w:val="clear" w:color="auto" w:fill="auto"/>
          </w:tcPr>
          <w:p w14:paraId="7EDD2685" w14:textId="77777777" w:rsidR="008776A6" w:rsidRPr="003951DE" w:rsidRDefault="008776A6" w:rsidP="00E55BA9">
            <w:pPr>
              <w:jc w:val="both"/>
              <w:rPr>
                <w:i/>
                <w:iCs/>
                <w:sz w:val="20"/>
                <w:szCs w:val="20"/>
              </w:rPr>
            </w:pPr>
            <w:r w:rsidRPr="003951DE">
              <w:rPr>
                <w:i/>
                <w:iCs/>
                <w:sz w:val="20"/>
                <w:szCs w:val="20"/>
              </w:rPr>
              <w:t>Explicar cómo se alcanza esta condición.</w:t>
            </w:r>
          </w:p>
          <w:p w14:paraId="051BAB4A"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1186E9D0" w14:textId="77777777" w:rsidR="008776A6" w:rsidRPr="003951DE" w:rsidRDefault="008776A6" w:rsidP="00E55BA9">
            <w:pPr>
              <w:jc w:val="both"/>
              <w:outlineLvl w:val="3"/>
              <w:rPr>
                <w:sz w:val="20"/>
                <w:szCs w:val="20"/>
              </w:rPr>
            </w:pPr>
            <w:r w:rsidRPr="003951DE">
              <w:rPr>
                <w:sz w:val="20"/>
                <w:szCs w:val="20"/>
              </w:rPr>
              <w:t xml:space="preserve">“Declaro el cumplimiento y que la documentación que lo justifica está en el MO.” </w:t>
            </w:r>
          </w:p>
        </w:tc>
      </w:tr>
      <w:tr w:rsidR="008776A6" w:rsidRPr="003951DE" w14:paraId="722F635B" w14:textId="77777777" w:rsidTr="00E55BA9">
        <w:tc>
          <w:tcPr>
            <w:tcW w:w="1555" w:type="dxa"/>
            <w:vMerge/>
            <w:shd w:val="clear" w:color="auto" w:fill="767171" w:themeFill="background2" w:themeFillShade="80"/>
          </w:tcPr>
          <w:p w14:paraId="30552D74"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4EBD8BB0" w14:textId="77777777" w:rsidR="008776A6" w:rsidRPr="003951DE" w:rsidRDefault="008776A6" w:rsidP="008776A6">
            <w:pPr>
              <w:pStyle w:val="Texto1"/>
              <w:numPr>
                <w:ilvl w:val="2"/>
                <w:numId w:val="26"/>
              </w:numPr>
              <w:spacing w:after="0"/>
              <w:ind w:left="1030" w:hanging="709"/>
              <w:rPr>
                <w:sz w:val="20"/>
                <w:szCs w:val="20"/>
              </w:rPr>
            </w:pPr>
            <w:r w:rsidRPr="003951DE">
              <w:rPr>
                <w:sz w:val="20"/>
                <w:szCs w:val="20"/>
              </w:rPr>
              <w:t>Para cada vuelo, designar a un piloto a distancia con las competencias adecuadas y, si aplica, también para personal a cargo de tareas esenciales;</w:t>
            </w:r>
          </w:p>
        </w:tc>
        <w:tc>
          <w:tcPr>
            <w:tcW w:w="3119" w:type="dxa"/>
            <w:shd w:val="clear" w:color="auto" w:fill="auto"/>
          </w:tcPr>
          <w:p w14:paraId="58A4C2E4"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43D58A82" w14:textId="77777777" w:rsidR="008776A6" w:rsidRPr="003951DE" w:rsidRDefault="008776A6" w:rsidP="00E55BA9">
            <w:pPr>
              <w:jc w:val="both"/>
              <w:outlineLvl w:val="3"/>
              <w:rPr>
                <w:i/>
                <w:iCs/>
                <w:sz w:val="20"/>
                <w:szCs w:val="20"/>
              </w:rPr>
            </w:pPr>
            <w:r w:rsidRPr="003951DE">
              <w:rPr>
                <w:sz w:val="20"/>
                <w:szCs w:val="20"/>
              </w:rPr>
              <w:t>“Declaro el cumplimiento y que la documentación que lo justifica está en el MO”</w:t>
            </w:r>
          </w:p>
        </w:tc>
      </w:tr>
      <w:tr w:rsidR="008776A6" w:rsidRPr="003951DE" w14:paraId="4F893F8D" w14:textId="77777777" w:rsidTr="00E55BA9">
        <w:tc>
          <w:tcPr>
            <w:tcW w:w="1555" w:type="dxa"/>
            <w:vMerge/>
            <w:shd w:val="clear" w:color="auto" w:fill="767171" w:themeFill="background2" w:themeFillShade="80"/>
          </w:tcPr>
          <w:p w14:paraId="1F039ADD"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6858CD0D" w14:textId="77777777" w:rsidR="008776A6" w:rsidRPr="003951DE" w:rsidRDefault="008776A6" w:rsidP="008776A6">
            <w:pPr>
              <w:pStyle w:val="Texto1"/>
              <w:numPr>
                <w:ilvl w:val="2"/>
                <w:numId w:val="26"/>
              </w:numPr>
              <w:spacing w:after="0"/>
              <w:ind w:left="1030" w:hanging="709"/>
              <w:rPr>
                <w:sz w:val="20"/>
                <w:szCs w:val="20"/>
              </w:rPr>
            </w:pPr>
            <w:r w:rsidRPr="003951DE">
              <w:rPr>
                <w:sz w:val="20"/>
                <w:szCs w:val="20"/>
              </w:rPr>
              <w:t>Garantizar que en la operación se utiliza y se facilita un uso eficiente del espectro de radiofrecuencia evitando interferencias que puedan causar daños;</w:t>
            </w:r>
          </w:p>
        </w:tc>
        <w:tc>
          <w:tcPr>
            <w:tcW w:w="3119" w:type="dxa"/>
            <w:shd w:val="clear" w:color="auto" w:fill="auto"/>
          </w:tcPr>
          <w:p w14:paraId="31BF517A"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13A5826D" w14:textId="77777777" w:rsidR="008776A6" w:rsidRPr="003951DE" w:rsidRDefault="008776A6" w:rsidP="00E55BA9">
            <w:pPr>
              <w:jc w:val="both"/>
              <w:outlineLvl w:val="3"/>
              <w:rPr>
                <w:i/>
                <w:iCs/>
                <w:sz w:val="20"/>
                <w:szCs w:val="20"/>
              </w:rPr>
            </w:pPr>
            <w:r w:rsidRPr="003951DE">
              <w:rPr>
                <w:sz w:val="20"/>
                <w:szCs w:val="20"/>
              </w:rPr>
              <w:t>“Declaro el cumplimiento y que la documentación que lo justifica está en el MO”</w:t>
            </w:r>
          </w:p>
        </w:tc>
      </w:tr>
      <w:tr w:rsidR="008776A6" w:rsidRPr="003951DE" w14:paraId="6BD4B8FD" w14:textId="77777777" w:rsidTr="00E55BA9">
        <w:tc>
          <w:tcPr>
            <w:tcW w:w="1555" w:type="dxa"/>
            <w:vMerge/>
            <w:shd w:val="clear" w:color="auto" w:fill="767171" w:themeFill="background2" w:themeFillShade="80"/>
          </w:tcPr>
          <w:p w14:paraId="5F57E7A7"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4A5ECCEE" w14:textId="77777777" w:rsidR="008776A6" w:rsidRPr="003951DE" w:rsidRDefault="008776A6" w:rsidP="008776A6">
            <w:pPr>
              <w:pStyle w:val="Texto1"/>
              <w:numPr>
                <w:ilvl w:val="2"/>
                <w:numId w:val="26"/>
              </w:numPr>
              <w:spacing w:after="0"/>
              <w:ind w:left="1030" w:hanging="709"/>
              <w:rPr>
                <w:sz w:val="20"/>
                <w:szCs w:val="20"/>
              </w:rPr>
            </w:pPr>
            <w:r w:rsidRPr="003951DE">
              <w:rPr>
                <w:sz w:val="20"/>
                <w:szCs w:val="20"/>
              </w:rPr>
              <w:t>Mantener un mínimo de tres años el registro actualizado de la información de las operaciones, incluyendo cualquier suceso operacional o técnico anómalo, u otro dato requerido de acuerdo a la declaración o a la autorización.</w:t>
            </w:r>
          </w:p>
        </w:tc>
        <w:tc>
          <w:tcPr>
            <w:tcW w:w="3119" w:type="dxa"/>
            <w:shd w:val="clear" w:color="auto" w:fill="auto"/>
          </w:tcPr>
          <w:p w14:paraId="31E8A971"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45B92BDE" w14:textId="77777777" w:rsidR="008776A6" w:rsidRPr="003951DE" w:rsidRDefault="008776A6" w:rsidP="00E55BA9">
            <w:pPr>
              <w:jc w:val="both"/>
              <w:outlineLvl w:val="3"/>
              <w:rPr>
                <w:i/>
                <w:iCs/>
                <w:sz w:val="20"/>
                <w:szCs w:val="20"/>
              </w:rPr>
            </w:pPr>
            <w:r w:rsidRPr="003951DE">
              <w:rPr>
                <w:sz w:val="20"/>
                <w:szCs w:val="20"/>
              </w:rPr>
              <w:t>“Declaro el cumplimiento y que los registros están a disposición de la autoridad competente cuando lo requiera para revisión”</w:t>
            </w:r>
          </w:p>
        </w:tc>
      </w:tr>
      <w:tr w:rsidR="008776A6" w:rsidRPr="003951DE" w14:paraId="030E1FC0" w14:textId="77777777" w:rsidTr="00E55BA9">
        <w:tc>
          <w:tcPr>
            <w:tcW w:w="1555" w:type="dxa"/>
            <w:vMerge w:val="restart"/>
            <w:shd w:val="clear" w:color="auto" w:fill="767171" w:themeFill="background2" w:themeFillShade="80"/>
          </w:tcPr>
          <w:p w14:paraId="5AC9BDD7" w14:textId="77777777" w:rsidR="008776A6" w:rsidRPr="003951DE" w:rsidRDefault="008776A6" w:rsidP="00E55BA9">
            <w:pPr>
              <w:outlineLvl w:val="3"/>
              <w:rPr>
                <w:b/>
                <w:bCs/>
                <w:color w:val="FFFFFF" w:themeColor="background1"/>
                <w:sz w:val="20"/>
                <w:szCs w:val="20"/>
              </w:rPr>
            </w:pPr>
            <w:r w:rsidRPr="003951DE">
              <w:rPr>
                <w:b/>
                <w:bCs/>
                <w:color w:val="FFFFFF" w:themeColor="background1"/>
                <w:sz w:val="20"/>
                <w:szCs w:val="20"/>
              </w:rPr>
              <w:t>Mantenimiento del UAS</w:t>
            </w:r>
          </w:p>
        </w:tc>
        <w:tc>
          <w:tcPr>
            <w:tcW w:w="6945" w:type="dxa"/>
            <w:gridSpan w:val="5"/>
            <w:shd w:val="clear" w:color="auto" w:fill="D0CECE" w:themeFill="background2" w:themeFillShade="E6"/>
          </w:tcPr>
          <w:p w14:paraId="0884CBBB" w14:textId="77777777" w:rsidR="008776A6" w:rsidRPr="003951DE" w:rsidRDefault="008776A6" w:rsidP="008776A6">
            <w:pPr>
              <w:pStyle w:val="Texto1"/>
              <w:numPr>
                <w:ilvl w:val="1"/>
                <w:numId w:val="26"/>
              </w:numPr>
              <w:spacing w:after="0"/>
              <w:ind w:left="466"/>
              <w:rPr>
                <w:sz w:val="20"/>
                <w:szCs w:val="20"/>
              </w:rPr>
            </w:pPr>
            <w:r w:rsidRPr="003951DE">
              <w:rPr>
                <w:sz w:val="20"/>
                <w:szCs w:val="20"/>
              </w:rPr>
              <w:t>El operador UAS deberá:</w:t>
            </w:r>
          </w:p>
        </w:tc>
        <w:tc>
          <w:tcPr>
            <w:tcW w:w="3119" w:type="dxa"/>
            <w:shd w:val="clear" w:color="auto" w:fill="D0CECE" w:themeFill="background2" w:themeFillShade="E6"/>
          </w:tcPr>
          <w:p w14:paraId="69888A9D" w14:textId="77777777" w:rsidR="008776A6" w:rsidRPr="003951DE" w:rsidRDefault="008776A6" w:rsidP="00E55BA9">
            <w:pPr>
              <w:jc w:val="both"/>
              <w:outlineLvl w:val="3"/>
              <w:rPr>
                <w:i/>
                <w:iCs/>
                <w:sz w:val="20"/>
                <w:szCs w:val="20"/>
              </w:rPr>
            </w:pPr>
          </w:p>
        </w:tc>
        <w:tc>
          <w:tcPr>
            <w:tcW w:w="2835" w:type="dxa"/>
            <w:shd w:val="clear" w:color="auto" w:fill="D0CECE" w:themeFill="background2" w:themeFillShade="E6"/>
          </w:tcPr>
          <w:p w14:paraId="363AA664" w14:textId="77777777" w:rsidR="008776A6" w:rsidRPr="003951DE" w:rsidRDefault="008776A6" w:rsidP="00E55BA9">
            <w:pPr>
              <w:jc w:val="both"/>
              <w:outlineLvl w:val="3"/>
              <w:rPr>
                <w:i/>
                <w:iCs/>
                <w:sz w:val="20"/>
                <w:szCs w:val="20"/>
              </w:rPr>
            </w:pPr>
          </w:p>
        </w:tc>
      </w:tr>
      <w:tr w:rsidR="008776A6" w:rsidRPr="003951DE" w14:paraId="231C95C5" w14:textId="77777777" w:rsidTr="00E55BA9">
        <w:tc>
          <w:tcPr>
            <w:tcW w:w="1555" w:type="dxa"/>
            <w:vMerge/>
            <w:shd w:val="clear" w:color="auto" w:fill="767171" w:themeFill="background2" w:themeFillShade="80"/>
          </w:tcPr>
          <w:p w14:paraId="4FE4BEEC"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157D4A17" w14:textId="77777777" w:rsidR="008776A6" w:rsidRPr="003951DE" w:rsidRDefault="008776A6" w:rsidP="008776A6">
            <w:pPr>
              <w:pStyle w:val="Texto1"/>
              <w:numPr>
                <w:ilvl w:val="2"/>
                <w:numId w:val="26"/>
              </w:numPr>
              <w:spacing w:after="0"/>
              <w:ind w:left="1030" w:hanging="709"/>
              <w:rPr>
                <w:sz w:val="20"/>
                <w:szCs w:val="20"/>
              </w:rPr>
            </w:pPr>
            <w:r w:rsidRPr="003951DE">
              <w:rPr>
                <w:sz w:val="20"/>
                <w:szCs w:val="20"/>
              </w:rPr>
              <w:t>Garantizar que las instrucciones de mantenimiento del UAS definidas por el operador se han incluido en el MO y que, al menos, incluyen las instrucciones y requisitos del fabricante del UAS que sean de aplicación;</w:t>
            </w:r>
          </w:p>
        </w:tc>
        <w:tc>
          <w:tcPr>
            <w:tcW w:w="3119" w:type="dxa"/>
            <w:shd w:val="clear" w:color="auto" w:fill="auto"/>
          </w:tcPr>
          <w:p w14:paraId="0290237C"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6EADF854" w14:textId="77777777" w:rsidR="008776A6" w:rsidRPr="003951DE" w:rsidRDefault="008776A6" w:rsidP="00E55BA9">
            <w:pPr>
              <w:jc w:val="both"/>
              <w:outlineLvl w:val="3"/>
              <w:rPr>
                <w:i/>
                <w:iCs/>
                <w:sz w:val="20"/>
                <w:szCs w:val="20"/>
              </w:rPr>
            </w:pPr>
            <w:r w:rsidRPr="003951DE">
              <w:rPr>
                <w:sz w:val="20"/>
                <w:szCs w:val="20"/>
              </w:rPr>
              <w:t>“Declaro el cumplimiento y que la documentación que lo justifica está en el MO”</w:t>
            </w:r>
          </w:p>
        </w:tc>
      </w:tr>
      <w:tr w:rsidR="008776A6" w:rsidRPr="003951DE" w14:paraId="34C6EB4E" w14:textId="77777777" w:rsidTr="00E55BA9">
        <w:tc>
          <w:tcPr>
            <w:tcW w:w="1555" w:type="dxa"/>
            <w:vMerge/>
            <w:shd w:val="clear" w:color="auto" w:fill="767171" w:themeFill="background2" w:themeFillShade="80"/>
          </w:tcPr>
          <w:p w14:paraId="1AAA7CA9"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197D2DEC" w14:textId="77777777" w:rsidR="008776A6" w:rsidRPr="003951DE" w:rsidRDefault="008776A6" w:rsidP="008776A6">
            <w:pPr>
              <w:pStyle w:val="Texto1"/>
              <w:numPr>
                <w:ilvl w:val="2"/>
                <w:numId w:val="26"/>
              </w:numPr>
              <w:spacing w:after="0"/>
              <w:ind w:left="1030" w:hanging="709"/>
              <w:rPr>
                <w:sz w:val="20"/>
                <w:szCs w:val="20"/>
              </w:rPr>
            </w:pPr>
            <w:r w:rsidRPr="003951DE">
              <w:rPr>
                <w:sz w:val="20"/>
                <w:szCs w:val="20"/>
              </w:rPr>
              <w:t>Garantizar que el personal de mantenimiento sigue las instrucciones de mantenimiento del UAS cuando realice las tareas;</w:t>
            </w:r>
          </w:p>
        </w:tc>
        <w:tc>
          <w:tcPr>
            <w:tcW w:w="3119" w:type="dxa"/>
            <w:shd w:val="clear" w:color="auto" w:fill="auto"/>
          </w:tcPr>
          <w:p w14:paraId="725777FF"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20A3537F" w14:textId="77777777" w:rsidR="008776A6" w:rsidRPr="003951DE" w:rsidRDefault="008776A6" w:rsidP="00E55BA9">
            <w:pPr>
              <w:jc w:val="both"/>
              <w:outlineLvl w:val="3"/>
              <w:rPr>
                <w:i/>
                <w:iCs/>
                <w:sz w:val="20"/>
                <w:szCs w:val="20"/>
              </w:rPr>
            </w:pPr>
            <w:r w:rsidRPr="003951DE">
              <w:rPr>
                <w:sz w:val="20"/>
                <w:szCs w:val="20"/>
              </w:rPr>
              <w:t>“Declaro el cumplimiento y que la documentación que lo justifica está en el MO”</w:t>
            </w:r>
          </w:p>
        </w:tc>
      </w:tr>
      <w:tr w:rsidR="008776A6" w:rsidRPr="003951DE" w14:paraId="79F35D7F" w14:textId="77777777" w:rsidTr="00E55BA9">
        <w:tc>
          <w:tcPr>
            <w:tcW w:w="1555" w:type="dxa"/>
            <w:vMerge/>
            <w:shd w:val="clear" w:color="auto" w:fill="767171" w:themeFill="background2" w:themeFillShade="80"/>
          </w:tcPr>
          <w:p w14:paraId="4E3DE3B4"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37555E76" w14:textId="77777777" w:rsidR="008776A6" w:rsidRPr="003951DE" w:rsidRDefault="008776A6" w:rsidP="008776A6">
            <w:pPr>
              <w:pStyle w:val="Texto1"/>
              <w:numPr>
                <w:ilvl w:val="2"/>
                <w:numId w:val="26"/>
              </w:numPr>
              <w:spacing w:after="0"/>
              <w:ind w:left="1030" w:hanging="709"/>
              <w:rPr>
                <w:sz w:val="20"/>
                <w:szCs w:val="20"/>
              </w:rPr>
            </w:pPr>
            <w:r w:rsidRPr="003951DE">
              <w:rPr>
                <w:sz w:val="20"/>
                <w:szCs w:val="20"/>
              </w:rPr>
              <w:t>Mantener un mínimo de tres años el registro actualizado de las tareas de mantenimiento realizadas en el UAS;</w:t>
            </w:r>
          </w:p>
        </w:tc>
        <w:tc>
          <w:tcPr>
            <w:tcW w:w="3119" w:type="dxa"/>
            <w:shd w:val="clear" w:color="auto" w:fill="auto"/>
          </w:tcPr>
          <w:p w14:paraId="6115A830"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16E212AE" w14:textId="77777777" w:rsidR="008776A6" w:rsidRPr="003951DE" w:rsidRDefault="008776A6" w:rsidP="00E55BA9">
            <w:pPr>
              <w:jc w:val="both"/>
              <w:outlineLvl w:val="3"/>
              <w:rPr>
                <w:i/>
                <w:iCs/>
                <w:sz w:val="20"/>
                <w:szCs w:val="20"/>
              </w:rPr>
            </w:pPr>
            <w:r w:rsidRPr="003951DE">
              <w:rPr>
                <w:sz w:val="20"/>
                <w:szCs w:val="20"/>
              </w:rPr>
              <w:t>“Declaro el cumplimiento y que la documentación que lo justifica está en el MO”</w:t>
            </w:r>
          </w:p>
        </w:tc>
      </w:tr>
      <w:tr w:rsidR="008776A6" w:rsidRPr="003951DE" w14:paraId="5A19E925" w14:textId="77777777" w:rsidTr="00E55BA9">
        <w:tc>
          <w:tcPr>
            <w:tcW w:w="1555" w:type="dxa"/>
            <w:vMerge/>
            <w:shd w:val="clear" w:color="auto" w:fill="767171" w:themeFill="background2" w:themeFillShade="80"/>
          </w:tcPr>
          <w:p w14:paraId="0856CB80"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04C99272" w14:textId="77777777" w:rsidR="008776A6" w:rsidRPr="003951DE" w:rsidRDefault="008776A6" w:rsidP="008776A6">
            <w:pPr>
              <w:pStyle w:val="Texto1"/>
              <w:numPr>
                <w:ilvl w:val="2"/>
                <w:numId w:val="26"/>
              </w:numPr>
              <w:spacing w:after="0"/>
              <w:ind w:left="1030" w:hanging="709"/>
              <w:rPr>
                <w:sz w:val="20"/>
                <w:szCs w:val="20"/>
              </w:rPr>
            </w:pPr>
            <w:r w:rsidRPr="003951DE">
              <w:rPr>
                <w:sz w:val="20"/>
                <w:szCs w:val="20"/>
              </w:rPr>
              <w:t>Crear y mantener actualizado un listado del personal de mantenimiento contratado por el operador para la realización de las labores de mantenimiento;</w:t>
            </w:r>
          </w:p>
        </w:tc>
        <w:tc>
          <w:tcPr>
            <w:tcW w:w="3119" w:type="dxa"/>
            <w:shd w:val="clear" w:color="auto" w:fill="auto"/>
          </w:tcPr>
          <w:p w14:paraId="4403C195"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5F26445F" w14:textId="77777777" w:rsidR="008776A6" w:rsidRPr="003951DE" w:rsidRDefault="008776A6" w:rsidP="00E55BA9">
            <w:pPr>
              <w:jc w:val="both"/>
              <w:outlineLvl w:val="3"/>
              <w:rPr>
                <w:i/>
                <w:iCs/>
                <w:sz w:val="20"/>
                <w:szCs w:val="20"/>
              </w:rPr>
            </w:pPr>
            <w:r w:rsidRPr="003951DE">
              <w:rPr>
                <w:sz w:val="20"/>
                <w:szCs w:val="20"/>
              </w:rPr>
              <w:t>“Declaro el cumplimiento y que la documentación que lo justifica está en el MO”</w:t>
            </w:r>
          </w:p>
        </w:tc>
      </w:tr>
      <w:tr w:rsidR="008776A6" w:rsidRPr="003951DE" w14:paraId="5FD36A84" w14:textId="77777777" w:rsidTr="00E55BA9">
        <w:tc>
          <w:tcPr>
            <w:tcW w:w="1555" w:type="dxa"/>
            <w:vMerge/>
            <w:shd w:val="clear" w:color="auto" w:fill="767171" w:themeFill="background2" w:themeFillShade="80"/>
          </w:tcPr>
          <w:p w14:paraId="2F121B37"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64AAE099" w14:textId="77777777" w:rsidR="008776A6" w:rsidRPr="003951DE" w:rsidRDefault="008776A6" w:rsidP="008776A6">
            <w:pPr>
              <w:pStyle w:val="Texto1"/>
              <w:numPr>
                <w:ilvl w:val="2"/>
                <w:numId w:val="26"/>
              </w:numPr>
              <w:spacing w:after="0"/>
              <w:ind w:left="1030" w:hanging="709"/>
              <w:rPr>
                <w:sz w:val="20"/>
                <w:szCs w:val="20"/>
              </w:rPr>
            </w:pPr>
            <w:r w:rsidRPr="003951DE">
              <w:rPr>
                <w:sz w:val="20"/>
                <w:szCs w:val="20"/>
              </w:rPr>
              <w:t>Si el UAS utiliza equipos certificados, cumplir con UAS.SPEC.100.</w:t>
            </w:r>
          </w:p>
        </w:tc>
        <w:tc>
          <w:tcPr>
            <w:tcW w:w="3119" w:type="dxa"/>
            <w:shd w:val="clear" w:color="auto" w:fill="auto"/>
          </w:tcPr>
          <w:p w14:paraId="0A7742B3"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 Si no aplica, indicar n/a</w:t>
            </w:r>
          </w:p>
        </w:tc>
        <w:tc>
          <w:tcPr>
            <w:tcW w:w="2835" w:type="dxa"/>
            <w:shd w:val="clear" w:color="auto" w:fill="auto"/>
          </w:tcPr>
          <w:p w14:paraId="1C467CD6" w14:textId="77777777" w:rsidR="008776A6" w:rsidRPr="003951DE" w:rsidRDefault="008776A6" w:rsidP="00E55BA9">
            <w:pPr>
              <w:jc w:val="both"/>
              <w:rPr>
                <w:sz w:val="20"/>
                <w:szCs w:val="20"/>
              </w:rPr>
            </w:pPr>
            <w:r w:rsidRPr="003951DE">
              <w:rPr>
                <w:sz w:val="20"/>
                <w:szCs w:val="20"/>
              </w:rPr>
              <w:t>“Declaro el cumplimiento” o</w:t>
            </w:r>
          </w:p>
          <w:p w14:paraId="572FCCDF" w14:textId="77777777" w:rsidR="008776A6" w:rsidRPr="003951DE" w:rsidRDefault="008776A6" w:rsidP="00E55BA9">
            <w:pPr>
              <w:jc w:val="both"/>
              <w:outlineLvl w:val="3"/>
              <w:rPr>
                <w:i/>
                <w:iCs/>
                <w:sz w:val="20"/>
                <w:szCs w:val="20"/>
              </w:rPr>
            </w:pPr>
            <w:r w:rsidRPr="003951DE">
              <w:rPr>
                <w:sz w:val="20"/>
                <w:szCs w:val="20"/>
              </w:rPr>
              <w:t>“n/a”</w:t>
            </w:r>
          </w:p>
        </w:tc>
      </w:tr>
      <w:tr w:rsidR="008776A6" w:rsidRPr="003951DE" w14:paraId="78E06DC1" w14:textId="77777777" w:rsidTr="00E55BA9">
        <w:tc>
          <w:tcPr>
            <w:tcW w:w="1555" w:type="dxa"/>
            <w:vMerge w:val="restart"/>
            <w:shd w:val="clear" w:color="auto" w:fill="767171" w:themeFill="background2" w:themeFillShade="80"/>
          </w:tcPr>
          <w:p w14:paraId="4CAA2C2F" w14:textId="77777777" w:rsidR="008776A6" w:rsidRPr="003951DE" w:rsidRDefault="008776A6" w:rsidP="00E55BA9">
            <w:pPr>
              <w:outlineLvl w:val="3"/>
              <w:rPr>
                <w:b/>
                <w:bCs/>
                <w:color w:val="FFFFFF" w:themeColor="background1"/>
                <w:sz w:val="20"/>
                <w:szCs w:val="20"/>
              </w:rPr>
            </w:pPr>
            <w:r w:rsidRPr="003951DE">
              <w:rPr>
                <w:b/>
                <w:bCs/>
                <w:color w:val="FFFFFF" w:themeColor="background1"/>
                <w:sz w:val="20"/>
                <w:szCs w:val="20"/>
              </w:rPr>
              <w:t>Servicios externos</w:t>
            </w:r>
          </w:p>
        </w:tc>
        <w:tc>
          <w:tcPr>
            <w:tcW w:w="6945" w:type="dxa"/>
            <w:gridSpan w:val="5"/>
            <w:shd w:val="clear" w:color="auto" w:fill="D0CECE" w:themeFill="background2" w:themeFillShade="E6"/>
          </w:tcPr>
          <w:p w14:paraId="376DE5EF" w14:textId="77777777" w:rsidR="008776A6" w:rsidRPr="003951DE" w:rsidRDefault="008776A6" w:rsidP="008776A6">
            <w:pPr>
              <w:pStyle w:val="Texto1"/>
              <w:numPr>
                <w:ilvl w:val="1"/>
                <w:numId w:val="26"/>
              </w:numPr>
              <w:spacing w:after="0"/>
              <w:ind w:left="466"/>
              <w:rPr>
                <w:sz w:val="20"/>
                <w:szCs w:val="20"/>
              </w:rPr>
            </w:pPr>
            <w:r w:rsidRPr="003951DE">
              <w:rPr>
                <w:sz w:val="20"/>
                <w:szCs w:val="20"/>
              </w:rPr>
              <w:t>El operador garantizará que el nivel de rendimiento de cualquier servicio externo, necesario para la seguridad operacional del vuelo, sea el adecuado para la operación pretendida. El operador deberá declarar que este nivel de rendimiento ha sido alcanzado correctamente.</w:t>
            </w:r>
          </w:p>
        </w:tc>
        <w:tc>
          <w:tcPr>
            <w:tcW w:w="3119" w:type="dxa"/>
            <w:shd w:val="clear" w:color="auto" w:fill="auto"/>
          </w:tcPr>
          <w:p w14:paraId="0E1ADA05" w14:textId="77777777" w:rsidR="008776A6" w:rsidRPr="003951DE" w:rsidRDefault="008776A6" w:rsidP="00E55BA9">
            <w:pPr>
              <w:jc w:val="both"/>
              <w:outlineLvl w:val="3"/>
              <w:rPr>
                <w:i/>
                <w:iCs/>
                <w:sz w:val="20"/>
                <w:szCs w:val="20"/>
              </w:rPr>
            </w:pPr>
            <w:r w:rsidRPr="003951DE">
              <w:rPr>
                <w:i/>
                <w:iCs/>
                <w:sz w:val="20"/>
                <w:szCs w:val="20"/>
              </w:rPr>
              <w:t>Describir cómo se cumple con esta condición.</w:t>
            </w:r>
          </w:p>
        </w:tc>
        <w:tc>
          <w:tcPr>
            <w:tcW w:w="2835" w:type="dxa"/>
            <w:shd w:val="clear" w:color="auto" w:fill="auto"/>
          </w:tcPr>
          <w:p w14:paraId="372A9D47" w14:textId="77777777" w:rsidR="008776A6" w:rsidRPr="003951DE" w:rsidRDefault="008776A6" w:rsidP="00E55BA9">
            <w:pPr>
              <w:jc w:val="both"/>
              <w:outlineLvl w:val="3"/>
              <w:rPr>
                <w:i/>
                <w:iCs/>
                <w:sz w:val="20"/>
                <w:szCs w:val="20"/>
              </w:rPr>
            </w:pPr>
            <w:r w:rsidRPr="003951DE">
              <w:rPr>
                <w:sz w:val="20"/>
                <w:szCs w:val="20"/>
              </w:rPr>
              <w:t>“Declaro el cumplimiento”</w:t>
            </w:r>
          </w:p>
        </w:tc>
      </w:tr>
      <w:tr w:rsidR="008776A6" w:rsidRPr="003951DE" w14:paraId="6E2D6C72" w14:textId="77777777" w:rsidTr="00E55BA9">
        <w:tc>
          <w:tcPr>
            <w:tcW w:w="1555" w:type="dxa"/>
            <w:vMerge/>
            <w:shd w:val="clear" w:color="auto" w:fill="767171" w:themeFill="background2" w:themeFillShade="80"/>
          </w:tcPr>
          <w:p w14:paraId="54DF7175"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1B108885" w14:textId="77777777" w:rsidR="008776A6" w:rsidRPr="003951DE" w:rsidRDefault="008776A6" w:rsidP="008776A6">
            <w:pPr>
              <w:pStyle w:val="Texto1"/>
              <w:numPr>
                <w:ilvl w:val="1"/>
                <w:numId w:val="26"/>
              </w:numPr>
              <w:spacing w:after="0"/>
              <w:ind w:left="466"/>
              <w:rPr>
                <w:sz w:val="20"/>
                <w:szCs w:val="20"/>
              </w:rPr>
            </w:pPr>
            <w:r w:rsidRPr="003951DE">
              <w:rPr>
                <w:sz w:val="20"/>
                <w:szCs w:val="20"/>
              </w:rPr>
              <w:t>Si aplica, el operador determinará y asignará las funciones y responsabilidades entre el operador y los proveedores del servicio externo.</w:t>
            </w:r>
          </w:p>
        </w:tc>
        <w:tc>
          <w:tcPr>
            <w:tcW w:w="3119" w:type="dxa"/>
            <w:shd w:val="clear" w:color="auto" w:fill="auto"/>
          </w:tcPr>
          <w:p w14:paraId="6452292F" w14:textId="77777777" w:rsidR="008776A6" w:rsidRPr="003951DE" w:rsidRDefault="008776A6" w:rsidP="00E55BA9">
            <w:pPr>
              <w:jc w:val="both"/>
              <w:outlineLvl w:val="3"/>
              <w:rPr>
                <w:i/>
                <w:iCs/>
                <w:sz w:val="20"/>
                <w:szCs w:val="20"/>
              </w:rPr>
            </w:pPr>
            <w:r w:rsidRPr="003951DE">
              <w:rPr>
                <w:i/>
                <w:iCs/>
                <w:sz w:val="20"/>
                <w:szCs w:val="20"/>
              </w:rPr>
              <w:t>Describir cómo se cumple con esta condición.</w:t>
            </w:r>
          </w:p>
        </w:tc>
        <w:tc>
          <w:tcPr>
            <w:tcW w:w="2835" w:type="dxa"/>
            <w:shd w:val="clear" w:color="auto" w:fill="auto"/>
          </w:tcPr>
          <w:p w14:paraId="3F02EC3B" w14:textId="77777777" w:rsidR="008776A6" w:rsidRPr="003951DE" w:rsidRDefault="008776A6" w:rsidP="00E55BA9">
            <w:pPr>
              <w:jc w:val="both"/>
              <w:outlineLvl w:val="3"/>
              <w:rPr>
                <w:i/>
                <w:iCs/>
                <w:sz w:val="20"/>
                <w:szCs w:val="20"/>
              </w:rPr>
            </w:pPr>
            <w:r w:rsidRPr="003951DE">
              <w:rPr>
                <w:sz w:val="20"/>
                <w:szCs w:val="20"/>
              </w:rPr>
              <w:t>“Declaro el cumplimiento”</w:t>
            </w:r>
          </w:p>
        </w:tc>
      </w:tr>
      <w:tr w:rsidR="008776A6" w:rsidRPr="003951DE" w14:paraId="095F7A1E" w14:textId="77777777" w:rsidTr="00E55BA9">
        <w:tc>
          <w:tcPr>
            <w:tcW w:w="14454" w:type="dxa"/>
            <w:gridSpan w:val="8"/>
            <w:shd w:val="clear" w:color="auto" w:fill="767171" w:themeFill="background2" w:themeFillShade="80"/>
          </w:tcPr>
          <w:p w14:paraId="5FA64986" w14:textId="77777777" w:rsidR="008776A6" w:rsidRPr="003951DE" w:rsidRDefault="008776A6" w:rsidP="008776A6">
            <w:pPr>
              <w:numPr>
                <w:ilvl w:val="0"/>
                <w:numId w:val="26"/>
              </w:numPr>
              <w:contextualSpacing/>
              <w:rPr>
                <w:b/>
                <w:bCs/>
                <w:color w:val="FFFFFF" w:themeColor="background1"/>
                <w:sz w:val="20"/>
                <w:szCs w:val="20"/>
              </w:rPr>
            </w:pPr>
            <w:r w:rsidRPr="003951DE">
              <w:rPr>
                <w:b/>
                <w:bCs/>
                <w:color w:val="FFFFFF" w:themeColor="background1"/>
                <w:sz w:val="20"/>
                <w:szCs w:val="20"/>
              </w:rPr>
              <w:t>Condiciones para el personal a cargo de tareas esenciales para la operación</w:t>
            </w:r>
          </w:p>
        </w:tc>
      </w:tr>
      <w:tr w:rsidR="008776A6" w:rsidRPr="003951DE" w14:paraId="733C6DD3" w14:textId="77777777" w:rsidTr="00E55BA9">
        <w:tc>
          <w:tcPr>
            <w:tcW w:w="1555" w:type="dxa"/>
            <w:vMerge w:val="restart"/>
            <w:shd w:val="clear" w:color="auto" w:fill="767171" w:themeFill="background2" w:themeFillShade="80"/>
          </w:tcPr>
          <w:p w14:paraId="2EDC7B9C" w14:textId="77777777" w:rsidR="008776A6" w:rsidRPr="003951DE" w:rsidRDefault="008776A6" w:rsidP="00E55BA9">
            <w:pPr>
              <w:outlineLvl w:val="3"/>
              <w:rPr>
                <w:b/>
                <w:bCs/>
                <w:color w:val="FFFFFF" w:themeColor="background1"/>
                <w:sz w:val="20"/>
                <w:szCs w:val="20"/>
              </w:rPr>
            </w:pPr>
            <w:r w:rsidRPr="003951DE">
              <w:rPr>
                <w:b/>
                <w:bCs/>
                <w:color w:val="FFFFFF" w:themeColor="background1"/>
                <w:sz w:val="20"/>
                <w:szCs w:val="20"/>
              </w:rPr>
              <w:t>General</w:t>
            </w:r>
          </w:p>
        </w:tc>
        <w:tc>
          <w:tcPr>
            <w:tcW w:w="6945" w:type="dxa"/>
            <w:gridSpan w:val="5"/>
            <w:shd w:val="clear" w:color="auto" w:fill="D0CECE" w:themeFill="background2" w:themeFillShade="E6"/>
          </w:tcPr>
          <w:p w14:paraId="5B7ED7AD" w14:textId="77777777" w:rsidR="008776A6" w:rsidRPr="003951DE" w:rsidRDefault="008776A6" w:rsidP="008776A6">
            <w:pPr>
              <w:pStyle w:val="Texto1"/>
              <w:numPr>
                <w:ilvl w:val="1"/>
                <w:numId w:val="26"/>
              </w:numPr>
              <w:spacing w:after="0"/>
              <w:ind w:left="466"/>
              <w:rPr>
                <w:sz w:val="20"/>
                <w:szCs w:val="20"/>
              </w:rPr>
            </w:pPr>
            <w:r w:rsidRPr="003951DE">
              <w:rPr>
                <w:sz w:val="20"/>
                <w:szCs w:val="20"/>
              </w:rPr>
              <w:t>El operador garantizará que al personal a cargo de tareas esenciales para la operación se le proporciona formación teórica y práctica específica basada en la adquisición de competencias para sus tareas, que consiste en los aspectos teóricos aplicables que se obtienen de AMC1 UAS.SPEC.050(1)(d) y prácticos de AMC2 UAS.SPEC.050(1)(d) y UAS.SPEC.050(1)(e). También, para pilotos no a distancia de AMC3 UAS.SPEC.050(1)(d).</w:t>
            </w:r>
          </w:p>
        </w:tc>
        <w:tc>
          <w:tcPr>
            <w:tcW w:w="3119" w:type="dxa"/>
            <w:shd w:val="clear" w:color="auto" w:fill="auto"/>
          </w:tcPr>
          <w:p w14:paraId="2C24F70B" w14:textId="77777777" w:rsidR="008776A6" w:rsidRPr="003951DE" w:rsidRDefault="008776A6" w:rsidP="00E55BA9">
            <w:pPr>
              <w:jc w:val="both"/>
              <w:outlineLvl w:val="3"/>
              <w:rPr>
                <w:i/>
                <w:iCs/>
                <w:sz w:val="20"/>
                <w:szCs w:val="20"/>
              </w:rPr>
            </w:pPr>
            <w:r w:rsidRPr="003951DE">
              <w:rPr>
                <w:i/>
                <w:iCs/>
                <w:sz w:val="20"/>
                <w:szCs w:val="20"/>
              </w:rPr>
              <w:t>Describir cómo se cumple con esta condición.</w:t>
            </w:r>
          </w:p>
        </w:tc>
        <w:tc>
          <w:tcPr>
            <w:tcW w:w="2835" w:type="dxa"/>
            <w:shd w:val="clear" w:color="auto" w:fill="auto"/>
          </w:tcPr>
          <w:p w14:paraId="212629C1" w14:textId="77777777" w:rsidR="008776A6" w:rsidRPr="003951DE" w:rsidRDefault="008776A6" w:rsidP="00E55BA9">
            <w:pPr>
              <w:spacing w:after="60"/>
              <w:jc w:val="both"/>
              <w:outlineLvl w:val="3"/>
              <w:rPr>
                <w:sz w:val="20"/>
                <w:szCs w:val="20"/>
              </w:rPr>
            </w:pPr>
            <w:r w:rsidRPr="003951DE">
              <w:rPr>
                <w:sz w:val="20"/>
                <w:szCs w:val="20"/>
              </w:rPr>
              <w:t>“Declaro el cumplimiento”</w:t>
            </w:r>
          </w:p>
          <w:p w14:paraId="501C92E6" w14:textId="77777777" w:rsidR="008776A6" w:rsidRPr="003951DE" w:rsidRDefault="008776A6" w:rsidP="00E55BA9">
            <w:pPr>
              <w:jc w:val="both"/>
              <w:outlineLvl w:val="3"/>
              <w:rPr>
                <w:sz w:val="20"/>
                <w:szCs w:val="20"/>
              </w:rPr>
            </w:pPr>
            <w:r w:rsidRPr="003951DE">
              <w:rPr>
                <w:sz w:val="20"/>
                <w:szCs w:val="20"/>
              </w:rPr>
              <w:t>La evidencia de formación estará a disposición de la autoridad competente o de la entidad que la represente. El programa de entrenamiento estará documentado en el MO.</w:t>
            </w:r>
          </w:p>
        </w:tc>
      </w:tr>
      <w:tr w:rsidR="008776A6" w:rsidRPr="003951DE" w14:paraId="396AA778" w14:textId="77777777" w:rsidTr="00E55BA9">
        <w:tc>
          <w:tcPr>
            <w:tcW w:w="1555" w:type="dxa"/>
            <w:vMerge/>
            <w:shd w:val="clear" w:color="auto" w:fill="767171" w:themeFill="background2" w:themeFillShade="80"/>
          </w:tcPr>
          <w:p w14:paraId="704E238C"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00B6A148" w14:textId="77777777" w:rsidR="008776A6" w:rsidRPr="003951DE" w:rsidRDefault="008776A6" w:rsidP="008776A6">
            <w:pPr>
              <w:pStyle w:val="Texto1"/>
              <w:numPr>
                <w:ilvl w:val="1"/>
                <w:numId w:val="26"/>
              </w:numPr>
              <w:spacing w:after="0"/>
              <w:ind w:left="466"/>
              <w:rPr>
                <w:sz w:val="20"/>
                <w:szCs w:val="20"/>
              </w:rPr>
            </w:pPr>
            <w:r w:rsidRPr="003951DE">
              <w:rPr>
                <w:sz w:val="20"/>
                <w:szCs w:val="20"/>
              </w:rPr>
              <w:t>El operador mantendrá un registro actualizado de los cursos de formación y entrenamiento realizados por los pilotos a distancia y el personal a cargo de tareas esenciales para las operaciones, al menos, durante tres años desde que haya rescindido contrato o que haya cambiado de posición dentro de la organización.</w:t>
            </w:r>
          </w:p>
        </w:tc>
        <w:tc>
          <w:tcPr>
            <w:tcW w:w="3119" w:type="dxa"/>
            <w:shd w:val="clear" w:color="auto" w:fill="auto"/>
          </w:tcPr>
          <w:p w14:paraId="7955FE86" w14:textId="77777777" w:rsidR="008776A6" w:rsidRPr="003951DE" w:rsidRDefault="008776A6" w:rsidP="00E55BA9">
            <w:pPr>
              <w:jc w:val="both"/>
              <w:outlineLvl w:val="3"/>
              <w:rPr>
                <w:i/>
                <w:iCs/>
                <w:sz w:val="20"/>
                <w:szCs w:val="20"/>
              </w:rPr>
            </w:pPr>
            <w:r w:rsidRPr="003951DE">
              <w:rPr>
                <w:i/>
                <w:iCs/>
                <w:sz w:val="20"/>
                <w:szCs w:val="20"/>
              </w:rPr>
              <w:t>Describir cómo se cumple con esta condición.</w:t>
            </w:r>
          </w:p>
        </w:tc>
        <w:tc>
          <w:tcPr>
            <w:tcW w:w="2835" w:type="dxa"/>
            <w:shd w:val="clear" w:color="auto" w:fill="auto"/>
          </w:tcPr>
          <w:p w14:paraId="731263CC" w14:textId="77777777" w:rsidR="008776A6" w:rsidRPr="003951DE" w:rsidRDefault="008776A6" w:rsidP="00E55BA9">
            <w:pPr>
              <w:spacing w:after="60"/>
              <w:jc w:val="both"/>
              <w:outlineLvl w:val="3"/>
              <w:rPr>
                <w:sz w:val="20"/>
                <w:szCs w:val="20"/>
              </w:rPr>
            </w:pPr>
            <w:r w:rsidRPr="003951DE">
              <w:rPr>
                <w:sz w:val="20"/>
                <w:szCs w:val="20"/>
              </w:rPr>
              <w:t>“Declaro el cumplimiento”</w:t>
            </w:r>
          </w:p>
          <w:p w14:paraId="238B7DED" w14:textId="77777777" w:rsidR="008776A6" w:rsidRPr="003951DE" w:rsidRDefault="008776A6" w:rsidP="00E55BA9">
            <w:pPr>
              <w:jc w:val="both"/>
              <w:outlineLvl w:val="3"/>
              <w:rPr>
                <w:sz w:val="20"/>
                <w:szCs w:val="20"/>
              </w:rPr>
            </w:pPr>
            <w:r w:rsidRPr="003951DE">
              <w:rPr>
                <w:sz w:val="20"/>
                <w:szCs w:val="20"/>
              </w:rPr>
              <w:t>Los registros estarán a disposición de la autoridad competente.</w:t>
            </w:r>
          </w:p>
        </w:tc>
      </w:tr>
      <w:tr w:rsidR="008776A6" w:rsidRPr="003951DE" w14:paraId="4EA89C7D" w14:textId="77777777" w:rsidTr="00E55BA9">
        <w:tc>
          <w:tcPr>
            <w:tcW w:w="1555" w:type="dxa"/>
            <w:vMerge w:val="restart"/>
            <w:shd w:val="clear" w:color="auto" w:fill="767171" w:themeFill="background2" w:themeFillShade="80"/>
          </w:tcPr>
          <w:p w14:paraId="4BA76D2D" w14:textId="77777777" w:rsidR="008776A6" w:rsidRPr="003951DE" w:rsidRDefault="008776A6" w:rsidP="00E55BA9">
            <w:pPr>
              <w:outlineLvl w:val="3"/>
              <w:rPr>
                <w:b/>
                <w:bCs/>
                <w:color w:val="FFFFFF" w:themeColor="background1"/>
                <w:sz w:val="20"/>
                <w:szCs w:val="20"/>
              </w:rPr>
            </w:pPr>
            <w:r w:rsidRPr="003951DE">
              <w:rPr>
                <w:b/>
                <w:bCs/>
                <w:color w:val="FFFFFF" w:themeColor="background1"/>
                <w:sz w:val="20"/>
                <w:szCs w:val="20"/>
              </w:rPr>
              <w:t>Piloto a distancia</w:t>
            </w:r>
          </w:p>
        </w:tc>
        <w:tc>
          <w:tcPr>
            <w:tcW w:w="6945" w:type="dxa"/>
            <w:gridSpan w:val="5"/>
            <w:shd w:val="clear" w:color="auto" w:fill="D0CECE" w:themeFill="background2" w:themeFillShade="E6"/>
          </w:tcPr>
          <w:p w14:paraId="7114353B" w14:textId="77777777" w:rsidR="008776A6" w:rsidRPr="003951DE" w:rsidRDefault="008776A6" w:rsidP="008776A6">
            <w:pPr>
              <w:pStyle w:val="Texto1"/>
              <w:numPr>
                <w:ilvl w:val="1"/>
                <w:numId w:val="26"/>
              </w:numPr>
              <w:spacing w:after="0"/>
              <w:ind w:left="466"/>
              <w:rPr>
                <w:sz w:val="20"/>
                <w:szCs w:val="20"/>
              </w:rPr>
            </w:pPr>
            <w:r w:rsidRPr="003951DE">
              <w:rPr>
                <w:sz w:val="20"/>
                <w:szCs w:val="20"/>
              </w:rPr>
              <w:t xml:space="preserve">El piloto a distancia tendrá la potestad de cancelar o retrasar cualquier operación de vuelo bajo las siguientes circunstancias: </w:t>
            </w:r>
          </w:p>
        </w:tc>
        <w:tc>
          <w:tcPr>
            <w:tcW w:w="3119" w:type="dxa"/>
            <w:shd w:val="clear" w:color="auto" w:fill="auto"/>
          </w:tcPr>
          <w:p w14:paraId="2F4B0921"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6CA9F1A8" w14:textId="77777777" w:rsidR="008776A6" w:rsidRPr="003951DE" w:rsidRDefault="008776A6" w:rsidP="00E55BA9">
            <w:pPr>
              <w:jc w:val="both"/>
              <w:outlineLvl w:val="3"/>
              <w:rPr>
                <w:i/>
                <w:iCs/>
                <w:sz w:val="20"/>
                <w:szCs w:val="20"/>
              </w:rPr>
            </w:pPr>
            <w:r w:rsidRPr="003951DE">
              <w:rPr>
                <w:sz w:val="20"/>
                <w:szCs w:val="20"/>
              </w:rPr>
              <w:t>“Declaro el cumplimiento”</w:t>
            </w:r>
          </w:p>
        </w:tc>
      </w:tr>
      <w:tr w:rsidR="008776A6" w:rsidRPr="003951DE" w14:paraId="2FC85B6F" w14:textId="77777777" w:rsidTr="00E55BA9">
        <w:tc>
          <w:tcPr>
            <w:tcW w:w="1555" w:type="dxa"/>
            <w:vMerge/>
            <w:shd w:val="clear" w:color="auto" w:fill="767171" w:themeFill="background2" w:themeFillShade="80"/>
          </w:tcPr>
          <w:p w14:paraId="358834F6"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45649B22" w14:textId="77777777" w:rsidR="008776A6" w:rsidRPr="003951DE" w:rsidRDefault="008776A6" w:rsidP="008776A6">
            <w:pPr>
              <w:pStyle w:val="Texto1"/>
              <w:numPr>
                <w:ilvl w:val="2"/>
                <w:numId w:val="26"/>
              </w:numPr>
              <w:spacing w:after="0"/>
              <w:ind w:left="1030" w:hanging="709"/>
              <w:rPr>
                <w:sz w:val="20"/>
                <w:szCs w:val="20"/>
              </w:rPr>
            </w:pPr>
            <w:r w:rsidRPr="003951DE">
              <w:rPr>
                <w:sz w:val="20"/>
                <w:szCs w:val="20"/>
              </w:rPr>
              <w:t xml:space="preserve"> Cuando se vea comprometida la seguridad de las personas; o</w:t>
            </w:r>
          </w:p>
        </w:tc>
        <w:tc>
          <w:tcPr>
            <w:tcW w:w="3119" w:type="dxa"/>
            <w:shd w:val="clear" w:color="auto" w:fill="auto"/>
          </w:tcPr>
          <w:p w14:paraId="3FA0320E"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7FAD2098" w14:textId="77777777" w:rsidR="008776A6" w:rsidRPr="003951DE" w:rsidRDefault="008776A6" w:rsidP="00E55BA9">
            <w:pPr>
              <w:jc w:val="both"/>
              <w:outlineLvl w:val="3"/>
              <w:rPr>
                <w:i/>
                <w:iCs/>
                <w:sz w:val="20"/>
                <w:szCs w:val="20"/>
              </w:rPr>
            </w:pPr>
            <w:r w:rsidRPr="003951DE">
              <w:rPr>
                <w:sz w:val="20"/>
                <w:szCs w:val="20"/>
              </w:rPr>
              <w:t>“Declaro el cumplimiento”</w:t>
            </w:r>
          </w:p>
        </w:tc>
      </w:tr>
      <w:tr w:rsidR="008776A6" w:rsidRPr="003951DE" w14:paraId="43F60A54" w14:textId="77777777" w:rsidTr="00E55BA9">
        <w:tc>
          <w:tcPr>
            <w:tcW w:w="1555" w:type="dxa"/>
            <w:vMerge/>
            <w:shd w:val="clear" w:color="auto" w:fill="767171" w:themeFill="background2" w:themeFillShade="80"/>
          </w:tcPr>
          <w:p w14:paraId="346880AD"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281D2E09" w14:textId="77777777" w:rsidR="008776A6" w:rsidRPr="003951DE" w:rsidRDefault="008776A6" w:rsidP="008776A6">
            <w:pPr>
              <w:pStyle w:val="Texto1"/>
              <w:numPr>
                <w:ilvl w:val="2"/>
                <w:numId w:val="26"/>
              </w:numPr>
              <w:spacing w:after="0"/>
              <w:ind w:left="1030" w:hanging="709"/>
            </w:pPr>
            <w:r w:rsidRPr="003951DE">
              <w:rPr>
                <w:sz w:val="20"/>
                <w:szCs w:val="20"/>
              </w:rPr>
              <w:t>Cuando</w:t>
            </w:r>
            <w:r w:rsidRPr="003951DE">
              <w:t xml:space="preserve"> se ponga en peligro alguna propiedad sobre la superficie; o</w:t>
            </w:r>
          </w:p>
        </w:tc>
        <w:tc>
          <w:tcPr>
            <w:tcW w:w="3119" w:type="dxa"/>
            <w:shd w:val="clear" w:color="auto" w:fill="auto"/>
          </w:tcPr>
          <w:p w14:paraId="027BEA29"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66D2E708" w14:textId="77777777" w:rsidR="008776A6" w:rsidRPr="003951DE" w:rsidRDefault="008776A6" w:rsidP="00E55BA9">
            <w:pPr>
              <w:jc w:val="both"/>
              <w:outlineLvl w:val="3"/>
              <w:rPr>
                <w:i/>
                <w:iCs/>
                <w:sz w:val="20"/>
                <w:szCs w:val="20"/>
              </w:rPr>
            </w:pPr>
            <w:r w:rsidRPr="003951DE">
              <w:rPr>
                <w:sz w:val="20"/>
                <w:szCs w:val="20"/>
              </w:rPr>
              <w:t>“Declaro el cumplimiento”</w:t>
            </w:r>
          </w:p>
        </w:tc>
      </w:tr>
      <w:tr w:rsidR="008776A6" w:rsidRPr="003951DE" w14:paraId="62C7ABE8" w14:textId="77777777" w:rsidTr="00E55BA9">
        <w:tc>
          <w:tcPr>
            <w:tcW w:w="1555" w:type="dxa"/>
            <w:vMerge/>
            <w:shd w:val="clear" w:color="auto" w:fill="767171" w:themeFill="background2" w:themeFillShade="80"/>
          </w:tcPr>
          <w:p w14:paraId="50F722FD"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34062205" w14:textId="77777777" w:rsidR="008776A6" w:rsidRPr="003951DE" w:rsidRDefault="008776A6" w:rsidP="008776A6">
            <w:pPr>
              <w:pStyle w:val="Texto1"/>
              <w:numPr>
                <w:ilvl w:val="2"/>
                <w:numId w:val="26"/>
              </w:numPr>
              <w:spacing w:after="0"/>
              <w:ind w:left="1030" w:hanging="709"/>
              <w:rPr>
                <w:sz w:val="20"/>
                <w:szCs w:val="20"/>
              </w:rPr>
            </w:pPr>
            <w:r w:rsidRPr="003951DE">
              <w:rPr>
                <w:sz w:val="20"/>
                <w:szCs w:val="20"/>
              </w:rPr>
              <w:t>Cuando se ponga en peligro a otros usuarios del espacio aéreo; o</w:t>
            </w:r>
          </w:p>
        </w:tc>
        <w:tc>
          <w:tcPr>
            <w:tcW w:w="3119" w:type="dxa"/>
            <w:shd w:val="clear" w:color="auto" w:fill="auto"/>
          </w:tcPr>
          <w:p w14:paraId="6A53F90C"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32863C65" w14:textId="77777777" w:rsidR="008776A6" w:rsidRPr="003951DE" w:rsidRDefault="008776A6" w:rsidP="00E55BA9">
            <w:pPr>
              <w:jc w:val="both"/>
              <w:outlineLvl w:val="3"/>
              <w:rPr>
                <w:i/>
                <w:iCs/>
                <w:sz w:val="20"/>
                <w:szCs w:val="20"/>
              </w:rPr>
            </w:pPr>
            <w:r w:rsidRPr="003951DE">
              <w:rPr>
                <w:sz w:val="20"/>
                <w:szCs w:val="20"/>
              </w:rPr>
              <w:t>“Declaro el cumplimiento”</w:t>
            </w:r>
          </w:p>
        </w:tc>
      </w:tr>
      <w:tr w:rsidR="008776A6" w:rsidRPr="003951DE" w14:paraId="536CA4A6" w14:textId="77777777" w:rsidTr="00E55BA9">
        <w:tc>
          <w:tcPr>
            <w:tcW w:w="1555" w:type="dxa"/>
            <w:vMerge/>
            <w:shd w:val="clear" w:color="auto" w:fill="767171" w:themeFill="background2" w:themeFillShade="80"/>
          </w:tcPr>
          <w:p w14:paraId="211ACC7C"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1C23656D" w14:textId="77777777" w:rsidR="008776A6" w:rsidRPr="003951DE" w:rsidRDefault="008776A6" w:rsidP="008776A6">
            <w:pPr>
              <w:pStyle w:val="Texto1"/>
              <w:numPr>
                <w:ilvl w:val="2"/>
                <w:numId w:val="26"/>
              </w:numPr>
              <w:spacing w:after="0"/>
              <w:ind w:left="1030" w:hanging="709"/>
              <w:rPr>
                <w:sz w:val="20"/>
                <w:szCs w:val="20"/>
              </w:rPr>
            </w:pPr>
            <w:r w:rsidRPr="003951DE">
              <w:rPr>
                <w:sz w:val="20"/>
                <w:szCs w:val="20"/>
              </w:rPr>
              <w:t>Cuando haya incumplimiento de los términos de la autorización operacional.</w:t>
            </w:r>
          </w:p>
        </w:tc>
        <w:tc>
          <w:tcPr>
            <w:tcW w:w="3119" w:type="dxa"/>
            <w:shd w:val="clear" w:color="auto" w:fill="auto"/>
          </w:tcPr>
          <w:p w14:paraId="14F6B8CD"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581C5EC6" w14:textId="77777777" w:rsidR="008776A6" w:rsidRPr="003951DE" w:rsidRDefault="008776A6" w:rsidP="00E55BA9">
            <w:pPr>
              <w:jc w:val="both"/>
              <w:outlineLvl w:val="3"/>
              <w:rPr>
                <w:i/>
                <w:iCs/>
                <w:sz w:val="20"/>
                <w:szCs w:val="20"/>
              </w:rPr>
            </w:pPr>
            <w:r w:rsidRPr="003951DE">
              <w:rPr>
                <w:sz w:val="20"/>
                <w:szCs w:val="20"/>
              </w:rPr>
              <w:t>“Declaro el cumplimiento”</w:t>
            </w:r>
          </w:p>
        </w:tc>
      </w:tr>
      <w:tr w:rsidR="008776A6" w:rsidRPr="003951DE" w14:paraId="4E0ED245" w14:textId="77777777" w:rsidTr="00E55BA9">
        <w:tc>
          <w:tcPr>
            <w:tcW w:w="1555" w:type="dxa"/>
            <w:vMerge/>
            <w:shd w:val="clear" w:color="auto" w:fill="767171" w:themeFill="background2" w:themeFillShade="80"/>
          </w:tcPr>
          <w:p w14:paraId="09F56287"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25D18FF0" w14:textId="77777777" w:rsidR="008776A6" w:rsidRPr="003951DE" w:rsidRDefault="008776A6" w:rsidP="008776A6">
            <w:pPr>
              <w:pStyle w:val="Texto1"/>
              <w:numPr>
                <w:ilvl w:val="1"/>
                <w:numId w:val="26"/>
              </w:numPr>
              <w:spacing w:after="0"/>
              <w:ind w:left="466"/>
              <w:rPr>
                <w:sz w:val="20"/>
                <w:szCs w:val="20"/>
              </w:rPr>
            </w:pPr>
            <w:r w:rsidRPr="003951DE">
              <w:rPr>
                <w:sz w:val="20"/>
                <w:szCs w:val="20"/>
              </w:rPr>
              <w:t>El piloto a distancia deberá:</w:t>
            </w:r>
          </w:p>
        </w:tc>
        <w:tc>
          <w:tcPr>
            <w:tcW w:w="3119" w:type="dxa"/>
            <w:shd w:val="clear" w:color="auto" w:fill="D0CECE" w:themeFill="background2" w:themeFillShade="E6"/>
          </w:tcPr>
          <w:p w14:paraId="738BBB2F" w14:textId="77777777" w:rsidR="008776A6" w:rsidRPr="003951DE" w:rsidRDefault="008776A6" w:rsidP="00E55BA9">
            <w:pPr>
              <w:jc w:val="both"/>
              <w:outlineLvl w:val="3"/>
              <w:rPr>
                <w:i/>
                <w:iCs/>
                <w:sz w:val="20"/>
                <w:szCs w:val="20"/>
              </w:rPr>
            </w:pPr>
          </w:p>
        </w:tc>
        <w:tc>
          <w:tcPr>
            <w:tcW w:w="2835" w:type="dxa"/>
            <w:shd w:val="clear" w:color="auto" w:fill="D0CECE" w:themeFill="background2" w:themeFillShade="E6"/>
          </w:tcPr>
          <w:p w14:paraId="5298E179" w14:textId="77777777" w:rsidR="008776A6" w:rsidRPr="003951DE" w:rsidRDefault="008776A6" w:rsidP="00E55BA9">
            <w:pPr>
              <w:jc w:val="both"/>
              <w:outlineLvl w:val="3"/>
              <w:rPr>
                <w:i/>
                <w:iCs/>
                <w:sz w:val="20"/>
                <w:szCs w:val="20"/>
              </w:rPr>
            </w:pPr>
          </w:p>
        </w:tc>
      </w:tr>
      <w:tr w:rsidR="008776A6" w:rsidRPr="003951DE" w14:paraId="7F2BB60D" w14:textId="77777777" w:rsidTr="00E55BA9">
        <w:tc>
          <w:tcPr>
            <w:tcW w:w="1555" w:type="dxa"/>
            <w:vMerge/>
            <w:shd w:val="clear" w:color="auto" w:fill="767171" w:themeFill="background2" w:themeFillShade="80"/>
          </w:tcPr>
          <w:p w14:paraId="29A58FD0" w14:textId="77777777" w:rsidR="008776A6" w:rsidRPr="003951DE" w:rsidRDefault="008776A6" w:rsidP="00E55BA9">
            <w:pPr>
              <w:outlineLvl w:val="3"/>
              <w:rPr>
                <w:sz w:val="20"/>
                <w:szCs w:val="20"/>
              </w:rPr>
            </w:pPr>
          </w:p>
        </w:tc>
        <w:tc>
          <w:tcPr>
            <w:tcW w:w="6945" w:type="dxa"/>
            <w:gridSpan w:val="5"/>
            <w:shd w:val="clear" w:color="auto" w:fill="D0CECE" w:themeFill="background2" w:themeFillShade="E6"/>
          </w:tcPr>
          <w:p w14:paraId="4F8AE3DF" w14:textId="77777777" w:rsidR="008776A6" w:rsidRPr="003951DE" w:rsidRDefault="008776A6" w:rsidP="008776A6">
            <w:pPr>
              <w:pStyle w:val="Texto1"/>
              <w:numPr>
                <w:ilvl w:val="2"/>
                <w:numId w:val="26"/>
              </w:numPr>
              <w:spacing w:after="0"/>
              <w:ind w:left="1030" w:hanging="709"/>
              <w:rPr>
                <w:sz w:val="20"/>
                <w:szCs w:val="20"/>
              </w:rPr>
            </w:pPr>
            <w:r w:rsidRPr="003951DE">
              <w:rPr>
                <w:sz w:val="20"/>
                <w:szCs w:val="20"/>
              </w:rPr>
              <w:t>No realizar tareas bajo la influencia de sustancias psicotrópicas, de alcohol o cuando estén incapacitados por lesión, fatiga, medicación, enfermedad u otras causas;</w:t>
            </w:r>
          </w:p>
        </w:tc>
        <w:tc>
          <w:tcPr>
            <w:tcW w:w="3119" w:type="dxa"/>
            <w:shd w:val="clear" w:color="auto" w:fill="auto"/>
          </w:tcPr>
          <w:p w14:paraId="1E54BC87"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33D14AB4" w14:textId="77777777" w:rsidR="008776A6" w:rsidRPr="003951DE" w:rsidRDefault="008776A6" w:rsidP="00E55BA9">
            <w:pPr>
              <w:jc w:val="both"/>
              <w:outlineLvl w:val="3"/>
              <w:rPr>
                <w:i/>
                <w:iCs/>
                <w:sz w:val="20"/>
                <w:szCs w:val="20"/>
              </w:rPr>
            </w:pPr>
            <w:r w:rsidRPr="003951DE">
              <w:rPr>
                <w:sz w:val="20"/>
                <w:szCs w:val="20"/>
              </w:rPr>
              <w:t>“Declaro el cumplimiento”</w:t>
            </w:r>
          </w:p>
        </w:tc>
      </w:tr>
      <w:tr w:rsidR="008776A6" w:rsidRPr="003951DE" w14:paraId="7AB540CC" w14:textId="77777777" w:rsidTr="00E55BA9">
        <w:tc>
          <w:tcPr>
            <w:tcW w:w="1555" w:type="dxa"/>
            <w:vMerge/>
            <w:shd w:val="clear" w:color="auto" w:fill="767171" w:themeFill="background2" w:themeFillShade="80"/>
          </w:tcPr>
          <w:p w14:paraId="4AF408AF" w14:textId="77777777" w:rsidR="008776A6" w:rsidRPr="003951DE" w:rsidRDefault="008776A6" w:rsidP="00E55BA9">
            <w:pPr>
              <w:outlineLvl w:val="3"/>
              <w:rPr>
                <w:sz w:val="20"/>
                <w:szCs w:val="20"/>
              </w:rPr>
            </w:pPr>
          </w:p>
        </w:tc>
        <w:tc>
          <w:tcPr>
            <w:tcW w:w="6945" w:type="dxa"/>
            <w:gridSpan w:val="5"/>
            <w:shd w:val="clear" w:color="auto" w:fill="D0CECE" w:themeFill="background2" w:themeFillShade="E6"/>
          </w:tcPr>
          <w:p w14:paraId="0EFDF413" w14:textId="77777777" w:rsidR="008776A6" w:rsidRPr="003951DE" w:rsidRDefault="008776A6" w:rsidP="008776A6">
            <w:pPr>
              <w:pStyle w:val="Texto1"/>
              <w:numPr>
                <w:ilvl w:val="2"/>
                <w:numId w:val="26"/>
              </w:numPr>
              <w:spacing w:after="0"/>
              <w:ind w:left="1030" w:hanging="709"/>
              <w:rPr>
                <w:sz w:val="20"/>
                <w:szCs w:val="20"/>
              </w:rPr>
            </w:pPr>
            <w:r w:rsidRPr="003951DE">
              <w:rPr>
                <w:sz w:val="20"/>
                <w:szCs w:val="20"/>
              </w:rPr>
              <w:t>Familiarizarse con las instrucciones del fabricante del UAS;</w:t>
            </w:r>
          </w:p>
        </w:tc>
        <w:tc>
          <w:tcPr>
            <w:tcW w:w="3119" w:type="dxa"/>
            <w:shd w:val="clear" w:color="auto" w:fill="auto"/>
          </w:tcPr>
          <w:p w14:paraId="3F892FDB"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0CFDABD2" w14:textId="77777777" w:rsidR="008776A6" w:rsidRPr="003951DE" w:rsidRDefault="008776A6" w:rsidP="00E55BA9">
            <w:pPr>
              <w:jc w:val="both"/>
              <w:outlineLvl w:val="3"/>
              <w:rPr>
                <w:i/>
                <w:iCs/>
                <w:sz w:val="20"/>
                <w:szCs w:val="20"/>
              </w:rPr>
            </w:pPr>
            <w:r w:rsidRPr="003951DE">
              <w:rPr>
                <w:sz w:val="20"/>
                <w:szCs w:val="20"/>
              </w:rPr>
              <w:t>“Declaro el cumplimiento”</w:t>
            </w:r>
          </w:p>
        </w:tc>
      </w:tr>
      <w:tr w:rsidR="008776A6" w:rsidRPr="003951DE" w14:paraId="157DAA2F" w14:textId="77777777" w:rsidTr="00E55BA9">
        <w:tc>
          <w:tcPr>
            <w:tcW w:w="1555" w:type="dxa"/>
            <w:vMerge/>
            <w:shd w:val="clear" w:color="auto" w:fill="767171" w:themeFill="background2" w:themeFillShade="80"/>
          </w:tcPr>
          <w:p w14:paraId="1683C414" w14:textId="77777777" w:rsidR="008776A6" w:rsidRPr="003951DE" w:rsidRDefault="008776A6" w:rsidP="00E55BA9">
            <w:pPr>
              <w:outlineLvl w:val="3"/>
              <w:rPr>
                <w:sz w:val="20"/>
                <w:szCs w:val="20"/>
              </w:rPr>
            </w:pPr>
          </w:p>
        </w:tc>
        <w:tc>
          <w:tcPr>
            <w:tcW w:w="6945" w:type="dxa"/>
            <w:gridSpan w:val="5"/>
            <w:shd w:val="clear" w:color="auto" w:fill="D0CECE" w:themeFill="background2" w:themeFillShade="E6"/>
          </w:tcPr>
          <w:p w14:paraId="5805F161" w14:textId="77777777" w:rsidR="008776A6" w:rsidRPr="003951DE" w:rsidRDefault="008776A6" w:rsidP="008776A6">
            <w:pPr>
              <w:pStyle w:val="Texto1"/>
              <w:numPr>
                <w:ilvl w:val="2"/>
                <w:numId w:val="32"/>
              </w:numPr>
              <w:spacing w:after="0"/>
              <w:ind w:left="1029" w:hanging="709"/>
              <w:rPr>
                <w:sz w:val="20"/>
                <w:szCs w:val="20"/>
              </w:rPr>
            </w:pPr>
            <w:r w:rsidRPr="003951DE">
              <w:rPr>
                <w:sz w:val="20"/>
                <w:szCs w:val="20"/>
              </w:rPr>
              <w:t>Conseguir la información relevante y actualizada para la operación planificada en lo que respecta a las zonas geográficas de UAS (zonificación) definidas de acuerdo al artículo 15 del reglamento UAS; y</w:t>
            </w:r>
          </w:p>
        </w:tc>
        <w:tc>
          <w:tcPr>
            <w:tcW w:w="3119" w:type="dxa"/>
            <w:shd w:val="clear" w:color="auto" w:fill="auto"/>
          </w:tcPr>
          <w:p w14:paraId="770A0654"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56A1BA87" w14:textId="77777777" w:rsidR="008776A6" w:rsidRPr="003951DE" w:rsidRDefault="008776A6" w:rsidP="00E55BA9">
            <w:pPr>
              <w:jc w:val="both"/>
              <w:outlineLvl w:val="3"/>
              <w:rPr>
                <w:i/>
                <w:iCs/>
                <w:sz w:val="20"/>
                <w:szCs w:val="20"/>
              </w:rPr>
            </w:pPr>
            <w:r w:rsidRPr="003951DE">
              <w:rPr>
                <w:sz w:val="20"/>
                <w:szCs w:val="20"/>
              </w:rPr>
              <w:t>“Declaro el cumplimiento”</w:t>
            </w:r>
          </w:p>
        </w:tc>
      </w:tr>
      <w:tr w:rsidR="008776A6" w:rsidRPr="003951DE" w14:paraId="4A6CEC1D" w14:textId="77777777" w:rsidTr="00E55BA9">
        <w:tc>
          <w:tcPr>
            <w:tcW w:w="1555" w:type="dxa"/>
            <w:vMerge/>
            <w:shd w:val="clear" w:color="auto" w:fill="767171" w:themeFill="background2" w:themeFillShade="80"/>
          </w:tcPr>
          <w:p w14:paraId="10F67816" w14:textId="77777777" w:rsidR="008776A6" w:rsidRPr="003951DE" w:rsidRDefault="008776A6" w:rsidP="00E55BA9">
            <w:pPr>
              <w:outlineLvl w:val="3"/>
              <w:rPr>
                <w:sz w:val="20"/>
                <w:szCs w:val="20"/>
              </w:rPr>
            </w:pPr>
          </w:p>
        </w:tc>
        <w:tc>
          <w:tcPr>
            <w:tcW w:w="6945" w:type="dxa"/>
            <w:gridSpan w:val="5"/>
            <w:shd w:val="clear" w:color="auto" w:fill="D0CECE" w:themeFill="background2" w:themeFillShade="E6"/>
          </w:tcPr>
          <w:p w14:paraId="5A69A182" w14:textId="77777777" w:rsidR="008776A6" w:rsidRPr="003951DE" w:rsidRDefault="008776A6" w:rsidP="008776A6">
            <w:pPr>
              <w:pStyle w:val="Texto1"/>
              <w:numPr>
                <w:ilvl w:val="2"/>
                <w:numId w:val="32"/>
              </w:numPr>
              <w:spacing w:after="0"/>
              <w:ind w:left="1030" w:hanging="709"/>
              <w:rPr>
                <w:sz w:val="20"/>
                <w:szCs w:val="20"/>
              </w:rPr>
            </w:pPr>
            <w:r w:rsidRPr="003951DE">
              <w:rPr>
                <w:sz w:val="20"/>
                <w:szCs w:val="20"/>
              </w:rPr>
              <w:t>Asegurarse de que el UAS está en condiciones para realizar el vuelo planificado de forma segura y, si aplica, comprobar que la identificación a distancia está activa y actualizada.</w:t>
            </w:r>
          </w:p>
        </w:tc>
        <w:tc>
          <w:tcPr>
            <w:tcW w:w="3119" w:type="dxa"/>
            <w:shd w:val="clear" w:color="auto" w:fill="auto"/>
          </w:tcPr>
          <w:p w14:paraId="2165D6F0"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5AF37F71" w14:textId="77777777" w:rsidR="008776A6" w:rsidRPr="003951DE" w:rsidRDefault="008776A6" w:rsidP="00E55BA9">
            <w:pPr>
              <w:jc w:val="both"/>
              <w:outlineLvl w:val="3"/>
              <w:rPr>
                <w:i/>
                <w:iCs/>
                <w:sz w:val="20"/>
                <w:szCs w:val="20"/>
              </w:rPr>
            </w:pPr>
            <w:r w:rsidRPr="003951DE">
              <w:rPr>
                <w:sz w:val="20"/>
                <w:szCs w:val="20"/>
              </w:rPr>
              <w:t>“Declaro el cumplimiento”</w:t>
            </w:r>
          </w:p>
        </w:tc>
      </w:tr>
      <w:tr w:rsidR="008776A6" w:rsidRPr="003951DE" w14:paraId="539B6FAC" w14:textId="77777777" w:rsidTr="00E55BA9">
        <w:tc>
          <w:tcPr>
            <w:tcW w:w="1555" w:type="dxa"/>
            <w:vMerge w:val="restart"/>
            <w:shd w:val="clear" w:color="auto" w:fill="767171" w:themeFill="background2" w:themeFillShade="80"/>
          </w:tcPr>
          <w:p w14:paraId="4FAAFB1D" w14:textId="77777777" w:rsidR="008776A6" w:rsidRPr="003951DE" w:rsidRDefault="008776A6" w:rsidP="00E55BA9">
            <w:pPr>
              <w:outlineLvl w:val="3"/>
              <w:rPr>
                <w:sz w:val="20"/>
                <w:szCs w:val="20"/>
              </w:rPr>
            </w:pPr>
            <w:r w:rsidRPr="003951DE">
              <w:rPr>
                <w:b/>
                <w:bCs/>
                <w:color w:val="FFFFFF" w:themeColor="background1"/>
                <w:sz w:val="20"/>
                <w:szCs w:val="20"/>
              </w:rPr>
              <w:t>Colaboración entre la tripulación múltiple</w:t>
            </w:r>
          </w:p>
        </w:tc>
        <w:tc>
          <w:tcPr>
            <w:tcW w:w="6945" w:type="dxa"/>
            <w:gridSpan w:val="5"/>
            <w:shd w:val="clear" w:color="auto" w:fill="D0CECE" w:themeFill="background2" w:themeFillShade="E6"/>
          </w:tcPr>
          <w:p w14:paraId="6D70548F" w14:textId="77777777" w:rsidR="008776A6" w:rsidRPr="003951DE" w:rsidRDefault="008776A6" w:rsidP="008776A6">
            <w:pPr>
              <w:pStyle w:val="Texto1"/>
              <w:numPr>
                <w:ilvl w:val="1"/>
                <w:numId w:val="32"/>
              </w:numPr>
              <w:spacing w:after="0"/>
              <w:ind w:left="466"/>
              <w:rPr>
                <w:sz w:val="20"/>
                <w:szCs w:val="20"/>
              </w:rPr>
            </w:pPr>
            <w:r w:rsidRPr="003951DE">
              <w:rPr>
                <w:rFonts w:cstheme="minorHAnsi"/>
                <w:sz w:val="20"/>
                <w:szCs w:val="20"/>
              </w:rPr>
              <w:t xml:space="preserve">Cuando </w:t>
            </w:r>
            <w:r w:rsidRPr="003951DE">
              <w:rPr>
                <w:sz w:val="20"/>
                <w:szCs w:val="20"/>
              </w:rPr>
              <w:t>aplique MCC (coordinación de tripulación múltiple), el operador:</w:t>
            </w:r>
          </w:p>
        </w:tc>
        <w:tc>
          <w:tcPr>
            <w:tcW w:w="3119" w:type="dxa"/>
            <w:shd w:val="clear" w:color="auto" w:fill="D0CECE" w:themeFill="background2" w:themeFillShade="E6"/>
          </w:tcPr>
          <w:p w14:paraId="0968E7AA" w14:textId="77777777" w:rsidR="008776A6" w:rsidRPr="003951DE" w:rsidRDefault="008776A6" w:rsidP="00E55BA9">
            <w:pPr>
              <w:jc w:val="both"/>
              <w:outlineLvl w:val="3"/>
              <w:rPr>
                <w:i/>
                <w:iCs/>
                <w:sz w:val="20"/>
                <w:szCs w:val="20"/>
              </w:rPr>
            </w:pPr>
          </w:p>
        </w:tc>
        <w:tc>
          <w:tcPr>
            <w:tcW w:w="2835" w:type="dxa"/>
            <w:shd w:val="clear" w:color="auto" w:fill="D0CECE" w:themeFill="background2" w:themeFillShade="E6"/>
          </w:tcPr>
          <w:p w14:paraId="188C2606" w14:textId="77777777" w:rsidR="008776A6" w:rsidRPr="003951DE" w:rsidRDefault="008776A6" w:rsidP="00E55BA9">
            <w:pPr>
              <w:jc w:val="both"/>
              <w:outlineLvl w:val="3"/>
              <w:rPr>
                <w:i/>
                <w:iCs/>
                <w:sz w:val="20"/>
                <w:szCs w:val="20"/>
              </w:rPr>
            </w:pPr>
          </w:p>
        </w:tc>
      </w:tr>
      <w:tr w:rsidR="008776A6" w:rsidRPr="003951DE" w14:paraId="34736212" w14:textId="77777777" w:rsidTr="00E55BA9">
        <w:tc>
          <w:tcPr>
            <w:tcW w:w="1555" w:type="dxa"/>
            <w:vMerge/>
            <w:shd w:val="clear" w:color="auto" w:fill="767171" w:themeFill="background2" w:themeFillShade="80"/>
          </w:tcPr>
          <w:p w14:paraId="0D17FBDE"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6C263A14" w14:textId="77777777" w:rsidR="008776A6" w:rsidRPr="003951DE" w:rsidRDefault="008776A6" w:rsidP="008776A6">
            <w:pPr>
              <w:pStyle w:val="Texto1"/>
              <w:numPr>
                <w:ilvl w:val="2"/>
                <w:numId w:val="32"/>
              </w:numPr>
              <w:spacing w:after="0"/>
              <w:ind w:left="1030" w:hanging="709"/>
              <w:rPr>
                <w:sz w:val="20"/>
                <w:szCs w:val="20"/>
              </w:rPr>
            </w:pPr>
            <w:r w:rsidRPr="003951DE">
              <w:rPr>
                <w:sz w:val="20"/>
                <w:szCs w:val="20"/>
              </w:rPr>
              <w:t>Designará al piloto a distancia al mando que será el responsable de cada vuelo;</w:t>
            </w:r>
          </w:p>
        </w:tc>
        <w:tc>
          <w:tcPr>
            <w:tcW w:w="3119" w:type="dxa"/>
            <w:shd w:val="clear" w:color="auto" w:fill="auto"/>
          </w:tcPr>
          <w:p w14:paraId="118F0795"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 Si no aplica, indicar n/a</w:t>
            </w:r>
          </w:p>
        </w:tc>
        <w:tc>
          <w:tcPr>
            <w:tcW w:w="2835" w:type="dxa"/>
            <w:shd w:val="clear" w:color="auto" w:fill="auto"/>
          </w:tcPr>
          <w:p w14:paraId="37228B6A" w14:textId="77777777" w:rsidR="008776A6" w:rsidRPr="003951DE" w:rsidRDefault="008776A6" w:rsidP="00E55BA9">
            <w:pPr>
              <w:jc w:val="both"/>
              <w:rPr>
                <w:sz w:val="20"/>
                <w:szCs w:val="20"/>
              </w:rPr>
            </w:pPr>
            <w:r w:rsidRPr="003951DE">
              <w:rPr>
                <w:sz w:val="20"/>
                <w:szCs w:val="20"/>
              </w:rPr>
              <w:t>“Declaro el cumplimiento” o</w:t>
            </w:r>
          </w:p>
          <w:p w14:paraId="434B2265" w14:textId="77777777" w:rsidR="008776A6" w:rsidRPr="003951DE" w:rsidRDefault="008776A6" w:rsidP="00E55BA9">
            <w:pPr>
              <w:jc w:val="both"/>
              <w:outlineLvl w:val="3"/>
              <w:rPr>
                <w:i/>
                <w:iCs/>
                <w:sz w:val="20"/>
                <w:szCs w:val="20"/>
              </w:rPr>
            </w:pPr>
            <w:r w:rsidRPr="003951DE">
              <w:rPr>
                <w:sz w:val="20"/>
                <w:szCs w:val="20"/>
              </w:rPr>
              <w:t>“n/a”</w:t>
            </w:r>
          </w:p>
        </w:tc>
      </w:tr>
      <w:tr w:rsidR="008776A6" w:rsidRPr="003951DE" w14:paraId="60889350" w14:textId="77777777" w:rsidTr="00E55BA9">
        <w:tc>
          <w:tcPr>
            <w:tcW w:w="1555" w:type="dxa"/>
            <w:vMerge/>
            <w:shd w:val="clear" w:color="auto" w:fill="767171" w:themeFill="background2" w:themeFillShade="80"/>
          </w:tcPr>
          <w:p w14:paraId="49861D29"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391998D1" w14:textId="77777777" w:rsidR="008776A6" w:rsidRPr="003951DE" w:rsidRDefault="008776A6" w:rsidP="008776A6">
            <w:pPr>
              <w:pStyle w:val="Texto1"/>
              <w:numPr>
                <w:ilvl w:val="2"/>
                <w:numId w:val="32"/>
              </w:numPr>
              <w:spacing w:after="0"/>
              <w:ind w:left="1030" w:hanging="709"/>
              <w:rPr>
                <w:sz w:val="20"/>
                <w:szCs w:val="20"/>
              </w:rPr>
            </w:pPr>
            <w:r w:rsidRPr="003951DE">
              <w:rPr>
                <w:sz w:val="20"/>
                <w:szCs w:val="20"/>
              </w:rPr>
              <w:t>Definirá procedimientos para garantizar la coordinación entre los miembros de la tripulación a distancia por medio de canales de comunicación robustos y efectivos, estos canales cubrirán, al menos:</w:t>
            </w:r>
          </w:p>
        </w:tc>
        <w:tc>
          <w:tcPr>
            <w:tcW w:w="3119" w:type="dxa"/>
            <w:shd w:val="clear" w:color="auto" w:fill="auto"/>
          </w:tcPr>
          <w:p w14:paraId="26086B7C"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 Si no aplica, indicar n/a</w:t>
            </w:r>
          </w:p>
        </w:tc>
        <w:tc>
          <w:tcPr>
            <w:tcW w:w="2835" w:type="dxa"/>
            <w:shd w:val="clear" w:color="auto" w:fill="auto"/>
          </w:tcPr>
          <w:p w14:paraId="2C103A8E" w14:textId="77777777" w:rsidR="008776A6" w:rsidRPr="003951DE" w:rsidRDefault="008776A6" w:rsidP="00E55BA9">
            <w:pPr>
              <w:jc w:val="both"/>
              <w:rPr>
                <w:sz w:val="20"/>
                <w:szCs w:val="20"/>
              </w:rPr>
            </w:pPr>
            <w:r w:rsidRPr="003951DE">
              <w:rPr>
                <w:sz w:val="20"/>
                <w:szCs w:val="20"/>
              </w:rPr>
              <w:t>“Declaro el cumplimiento” o</w:t>
            </w:r>
          </w:p>
          <w:p w14:paraId="05A33082" w14:textId="77777777" w:rsidR="008776A6" w:rsidRPr="003951DE" w:rsidRDefault="008776A6" w:rsidP="00E55BA9">
            <w:pPr>
              <w:jc w:val="both"/>
              <w:outlineLvl w:val="3"/>
              <w:rPr>
                <w:i/>
                <w:iCs/>
                <w:sz w:val="20"/>
                <w:szCs w:val="20"/>
              </w:rPr>
            </w:pPr>
            <w:r w:rsidRPr="003951DE">
              <w:rPr>
                <w:sz w:val="20"/>
                <w:szCs w:val="20"/>
              </w:rPr>
              <w:t>“n/a”</w:t>
            </w:r>
          </w:p>
        </w:tc>
      </w:tr>
      <w:tr w:rsidR="008776A6" w:rsidRPr="003951DE" w14:paraId="5AE16A70" w14:textId="77777777" w:rsidTr="00E55BA9">
        <w:tc>
          <w:tcPr>
            <w:tcW w:w="1555" w:type="dxa"/>
            <w:vMerge/>
            <w:shd w:val="clear" w:color="auto" w:fill="767171" w:themeFill="background2" w:themeFillShade="80"/>
          </w:tcPr>
          <w:p w14:paraId="728844B8"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70C12CD2" w14:textId="77777777" w:rsidR="008776A6" w:rsidRPr="003951DE" w:rsidRDefault="008776A6" w:rsidP="00E55BA9">
            <w:pPr>
              <w:pStyle w:val="Texto1"/>
              <w:ind w:left="1314" w:hanging="709"/>
            </w:pPr>
            <w:r w:rsidRPr="003951DE">
              <w:rPr>
                <w:sz w:val="20"/>
                <w:szCs w:val="20"/>
              </w:rPr>
              <w:t>5.5.2.1. La asignación de tareas a los miembros de la tripulación a distancia; y</w:t>
            </w:r>
          </w:p>
        </w:tc>
        <w:tc>
          <w:tcPr>
            <w:tcW w:w="3119" w:type="dxa"/>
            <w:shd w:val="clear" w:color="auto" w:fill="auto"/>
          </w:tcPr>
          <w:p w14:paraId="3DE1565F"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 Si no aplica, indicar n/a</w:t>
            </w:r>
          </w:p>
        </w:tc>
        <w:tc>
          <w:tcPr>
            <w:tcW w:w="2835" w:type="dxa"/>
            <w:shd w:val="clear" w:color="auto" w:fill="auto"/>
          </w:tcPr>
          <w:p w14:paraId="08BB4B83" w14:textId="77777777" w:rsidR="008776A6" w:rsidRPr="003951DE" w:rsidRDefault="008776A6" w:rsidP="00E55BA9">
            <w:pPr>
              <w:jc w:val="both"/>
              <w:rPr>
                <w:sz w:val="20"/>
                <w:szCs w:val="20"/>
              </w:rPr>
            </w:pPr>
            <w:r w:rsidRPr="003951DE">
              <w:rPr>
                <w:sz w:val="20"/>
                <w:szCs w:val="20"/>
              </w:rPr>
              <w:t>“Declaro el cumplimiento” o</w:t>
            </w:r>
          </w:p>
          <w:p w14:paraId="144CA1A1" w14:textId="77777777" w:rsidR="008776A6" w:rsidRPr="003951DE" w:rsidRDefault="008776A6" w:rsidP="00E55BA9">
            <w:pPr>
              <w:jc w:val="both"/>
              <w:outlineLvl w:val="3"/>
              <w:rPr>
                <w:i/>
                <w:iCs/>
                <w:sz w:val="20"/>
                <w:szCs w:val="20"/>
              </w:rPr>
            </w:pPr>
            <w:r w:rsidRPr="003951DE">
              <w:rPr>
                <w:sz w:val="20"/>
                <w:szCs w:val="20"/>
              </w:rPr>
              <w:t>“n/a”</w:t>
            </w:r>
          </w:p>
        </w:tc>
      </w:tr>
      <w:tr w:rsidR="008776A6" w:rsidRPr="003951DE" w14:paraId="797ED4E1" w14:textId="77777777" w:rsidTr="00E55BA9">
        <w:tc>
          <w:tcPr>
            <w:tcW w:w="1555" w:type="dxa"/>
            <w:vMerge/>
            <w:shd w:val="clear" w:color="auto" w:fill="767171" w:themeFill="background2" w:themeFillShade="80"/>
          </w:tcPr>
          <w:p w14:paraId="14BD396F"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3A511CA2" w14:textId="77777777" w:rsidR="008776A6" w:rsidRPr="003951DE" w:rsidRDefault="008776A6" w:rsidP="00E55BA9">
            <w:pPr>
              <w:pStyle w:val="Texto1"/>
              <w:ind w:left="1314" w:hanging="709"/>
            </w:pPr>
            <w:r w:rsidRPr="003951DE">
              <w:rPr>
                <w:sz w:val="20"/>
                <w:szCs w:val="20"/>
              </w:rPr>
              <w:t>5.5.2.2. Establecer una comunicación paso a paso; y</w:t>
            </w:r>
          </w:p>
        </w:tc>
        <w:tc>
          <w:tcPr>
            <w:tcW w:w="3119" w:type="dxa"/>
            <w:shd w:val="clear" w:color="auto" w:fill="auto"/>
          </w:tcPr>
          <w:p w14:paraId="54C44D5D"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 Si no aplica, indicar n/a</w:t>
            </w:r>
          </w:p>
        </w:tc>
        <w:tc>
          <w:tcPr>
            <w:tcW w:w="2835" w:type="dxa"/>
            <w:shd w:val="clear" w:color="auto" w:fill="auto"/>
          </w:tcPr>
          <w:p w14:paraId="09D8D2D0" w14:textId="77777777" w:rsidR="008776A6" w:rsidRPr="003951DE" w:rsidRDefault="008776A6" w:rsidP="00E55BA9">
            <w:pPr>
              <w:jc w:val="both"/>
              <w:rPr>
                <w:sz w:val="20"/>
                <w:szCs w:val="20"/>
              </w:rPr>
            </w:pPr>
            <w:r w:rsidRPr="003951DE">
              <w:rPr>
                <w:sz w:val="20"/>
                <w:szCs w:val="20"/>
              </w:rPr>
              <w:t>“Declaro el cumplimiento” o</w:t>
            </w:r>
          </w:p>
          <w:p w14:paraId="5E1C29DC" w14:textId="77777777" w:rsidR="008776A6" w:rsidRPr="003951DE" w:rsidRDefault="008776A6" w:rsidP="00E55BA9">
            <w:pPr>
              <w:jc w:val="both"/>
              <w:outlineLvl w:val="3"/>
              <w:rPr>
                <w:i/>
                <w:iCs/>
                <w:sz w:val="20"/>
                <w:szCs w:val="20"/>
              </w:rPr>
            </w:pPr>
            <w:r w:rsidRPr="003951DE">
              <w:rPr>
                <w:sz w:val="20"/>
                <w:szCs w:val="20"/>
              </w:rPr>
              <w:t>“n/a”</w:t>
            </w:r>
          </w:p>
        </w:tc>
      </w:tr>
      <w:tr w:rsidR="008776A6" w:rsidRPr="003951DE" w14:paraId="1B960F62" w14:textId="77777777" w:rsidTr="00E55BA9">
        <w:tc>
          <w:tcPr>
            <w:tcW w:w="1555" w:type="dxa"/>
            <w:vMerge/>
            <w:shd w:val="clear" w:color="auto" w:fill="767171" w:themeFill="background2" w:themeFillShade="80"/>
          </w:tcPr>
          <w:p w14:paraId="11B9B487"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1C4F4B07" w14:textId="77777777" w:rsidR="008776A6" w:rsidRPr="003951DE" w:rsidRDefault="008776A6" w:rsidP="008776A6">
            <w:pPr>
              <w:pStyle w:val="Texto1"/>
              <w:numPr>
                <w:ilvl w:val="2"/>
                <w:numId w:val="32"/>
              </w:numPr>
              <w:spacing w:after="0"/>
              <w:ind w:left="1030" w:hanging="709"/>
              <w:rPr>
                <w:sz w:val="20"/>
                <w:szCs w:val="20"/>
              </w:rPr>
            </w:pPr>
            <w:r w:rsidRPr="003951DE">
              <w:rPr>
                <w:sz w:val="20"/>
                <w:szCs w:val="20"/>
              </w:rPr>
              <w:t>Garantizar que la formación de la tripulación a distancia incluye MCC.</w:t>
            </w:r>
          </w:p>
        </w:tc>
        <w:tc>
          <w:tcPr>
            <w:tcW w:w="3119" w:type="dxa"/>
            <w:shd w:val="clear" w:color="auto" w:fill="auto"/>
          </w:tcPr>
          <w:p w14:paraId="28FE16EC"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 Si no aplica, indicar n/a</w:t>
            </w:r>
          </w:p>
        </w:tc>
        <w:tc>
          <w:tcPr>
            <w:tcW w:w="2835" w:type="dxa"/>
            <w:shd w:val="clear" w:color="auto" w:fill="auto"/>
          </w:tcPr>
          <w:p w14:paraId="36C22B3C" w14:textId="77777777" w:rsidR="008776A6" w:rsidRPr="003951DE" w:rsidRDefault="008776A6" w:rsidP="00E55BA9">
            <w:pPr>
              <w:jc w:val="both"/>
              <w:rPr>
                <w:sz w:val="20"/>
                <w:szCs w:val="20"/>
              </w:rPr>
            </w:pPr>
            <w:r w:rsidRPr="003951DE">
              <w:rPr>
                <w:sz w:val="20"/>
                <w:szCs w:val="20"/>
              </w:rPr>
              <w:t>“Declaro el cumplimiento” o</w:t>
            </w:r>
          </w:p>
          <w:p w14:paraId="52016BEC" w14:textId="77777777" w:rsidR="008776A6" w:rsidRPr="003951DE" w:rsidRDefault="008776A6" w:rsidP="00E55BA9">
            <w:pPr>
              <w:jc w:val="both"/>
              <w:outlineLvl w:val="3"/>
              <w:rPr>
                <w:i/>
                <w:iCs/>
                <w:sz w:val="20"/>
                <w:szCs w:val="20"/>
              </w:rPr>
            </w:pPr>
            <w:r w:rsidRPr="003951DE">
              <w:rPr>
                <w:sz w:val="20"/>
                <w:szCs w:val="20"/>
              </w:rPr>
              <w:t>“n/a”</w:t>
            </w:r>
          </w:p>
        </w:tc>
      </w:tr>
      <w:tr w:rsidR="008776A6" w:rsidRPr="003951DE" w14:paraId="06699DED" w14:textId="77777777" w:rsidTr="00E55BA9">
        <w:tc>
          <w:tcPr>
            <w:tcW w:w="1555" w:type="dxa"/>
            <w:shd w:val="clear" w:color="auto" w:fill="767171" w:themeFill="background2" w:themeFillShade="80"/>
          </w:tcPr>
          <w:p w14:paraId="66D8E37D" w14:textId="77777777" w:rsidR="008776A6" w:rsidRPr="003951DE" w:rsidRDefault="008776A6" w:rsidP="00E55BA9">
            <w:pPr>
              <w:outlineLvl w:val="3"/>
              <w:rPr>
                <w:b/>
                <w:bCs/>
                <w:color w:val="FFFFFF" w:themeColor="background1"/>
                <w:sz w:val="20"/>
                <w:szCs w:val="20"/>
              </w:rPr>
            </w:pPr>
            <w:r w:rsidRPr="003951DE">
              <w:rPr>
                <w:b/>
                <w:bCs/>
                <w:color w:val="FFFFFF" w:themeColor="background1"/>
                <w:sz w:val="20"/>
                <w:szCs w:val="20"/>
              </w:rPr>
              <w:t>Personal de mantenimiento</w:t>
            </w:r>
          </w:p>
        </w:tc>
        <w:tc>
          <w:tcPr>
            <w:tcW w:w="6945" w:type="dxa"/>
            <w:gridSpan w:val="5"/>
            <w:shd w:val="clear" w:color="auto" w:fill="D0CECE" w:themeFill="background2" w:themeFillShade="E6"/>
          </w:tcPr>
          <w:p w14:paraId="299C17CA" w14:textId="77777777" w:rsidR="008776A6" w:rsidRPr="003951DE" w:rsidRDefault="008776A6" w:rsidP="008776A6">
            <w:pPr>
              <w:pStyle w:val="Texto1"/>
              <w:numPr>
                <w:ilvl w:val="1"/>
                <w:numId w:val="32"/>
              </w:numPr>
              <w:spacing w:after="0"/>
              <w:ind w:left="466"/>
              <w:rPr>
                <w:sz w:val="20"/>
                <w:szCs w:val="20"/>
              </w:rPr>
            </w:pPr>
            <w:r w:rsidRPr="003951DE">
              <w:rPr>
                <w:sz w:val="20"/>
                <w:szCs w:val="20"/>
              </w:rPr>
              <w:t>Todo el personal autorizado por el operador para realizar las tareas de mantenimiento será formado adecuadamente en lo que respecta a los procedimientos de mantenimiento documentados.</w:t>
            </w:r>
          </w:p>
        </w:tc>
        <w:tc>
          <w:tcPr>
            <w:tcW w:w="3119" w:type="dxa"/>
            <w:shd w:val="clear" w:color="auto" w:fill="auto"/>
          </w:tcPr>
          <w:p w14:paraId="64497101"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70811E49" w14:textId="77777777" w:rsidR="008776A6" w:rsidRPr="003951DE" w:rsidRDefault="008776A6" w:rsidP="00E55BA9">
            <w:pPr>
              <w:spacing w:after="60"/>
              <w:jc w:val="both"/>
              <w:outlineLvl w:val="3"/>
              <w:rPr>
                <w:sz w:val="20"/>
                <w:szCs w:val="20"/>
              </w:rPr>
            </w:pPr>
            <w:r w:rsidRPr="003951DE">
              <w:rPr>
                <w:sz w:val="20"/>
                <w:szCs w:val="20"/>
              </w:rPr>
              <w:t>“Declaro el cumplimiento y que la documentación que lo justifica está en el MO”</w:t>
            </w:r>
          </w:p>
          <w:p w14:paraId="2473B814" w14:textId="77777777" w:rsidR="008776A6" w:rsidRPr="003951DE" w:rsidRDefault="008776A6" w:rsidP="00E55BA9">
            <w:pPr>
              <w:jc w:val="both"/>
              <w:outlineLvl w:val="3"/>
              <w:rPr>
                <w:sz w:val="20"/>
                <w:szCs w:val="20"/>
              </w:rPr>
            </w:pPr>
            <w:r w:rsidRPr="003951DE">
              <w:rPr>
                <w:sz w:val="20"/>
                <w:szCs w:val="20"/>
              </w:rPr>
              <w:t>La evidencia de formación estará a disposición de la autoridad competente.</w:t>
            </w:r>
          </w:p>
        </w:tc>
      </w:tr>
      <w:tr w:rsidR="008776A6" w:rsidRPr="003951DE" w14:paraId="405BD707" w14:textId="77777777" w:rsidTr="00E55BA9">
        <w:tc>
          <w:tcPr>
            <w:tcW w:w="1555" w:type="dxa"/>
            <w:shd w:val="clear" w:color="auto" w:fill="767171" w:themeFill="background2" w:themeFillShade="80"/>
          </w:tcPr>
          <w:p w14:paraId="1CDC4B97" w14:textId="77777777" w:rsidR="008776A6" w:rsidRPr="003951DE" w:rsidRDefault="008776A6" w:rsidP="00E55BA9">
            <w:pPr>
              <w:outlineLvl w:val="3"/>
              <w:rPr>
                <w:b/>
                <w:bCs/>
                <w:color w:val="FFFFFF" w:themeColor="background1"/>
                <w:sz w:val="20"/>
                <w:szCs w:val="20"/>
              </w:rPr>
            </w:pPr>
            <w:r w:rsidRPr="003951DE">
              <w:rPr>
                <w:b/>
                <w:bCs/>
                <w:color w:val="FFFFFF" w:themeColor="background1"/>
                <w:sz w:val="20"/>
                <w:szCs w:val="20"/>
              </w:rPr>
              <w:t>Personal a cargo de tareas esenciales para operación</w:t>
            </w:r>
          </w:p>
        </w:tc>
        <w:tc>
          <w:tcPr>
            <w:tcW w:w="6945" w:type="dxa"/>
            <w:gridSpan w:val="5"/>
            <w:shd w:val="clear" w:color="auto" w:fill="D0CECE" w:themeFill="background2" w:themeFillShade="E6"/>
          </w:tcPr>
          <w:p w14:paraId="4A4CA610" w14:textId="77777777" w:rsidR="008776A6" w:rsidRPr="003951DE" w:rsidRDefault="008776A6" w:rsidP="008776A6">
            <w:pPr>
              <w:pStyle w:val="Texto1"/>
              <w:numPr>
                <w:ilvl w:val="1"/>
                <w:numId w:val="32"/>
              </w:numPr>
              <w:spacing w:after="0"/>
              <w:ind w:left="466"/>
              <w:rPr>
                <w:sz w:val="20"/>
                <w:szCs w:val="20"/>
              </w:rPr>
            </w:pPr>
            <w:r w:rsidRPr="003951DE">
              <w:rPr>
                <w:sz w:val="20"/>
                <w:szCs w:val="20"/>
              </w:rPr>
              <w:t>El personal a cargo de tareas esenciales para la operación deberá declarar, antes de la operación, que es apto para la misma basándose en la política definida por el operador.</w:t>
            </w:r>
          </w:p>
        </w:tc>
        <w:tc>
          <w:tcPr>
            <w:tcW w:w="3119" w:type="dxa"/>
            <w:shd w:val="clear" w:color="auto" w:fill="auto"/>
          </w:tcPr>
          <w:p w14:paraId="798B9537"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7AE86446" w14:textId="77777777" w:rsidR="008776A6" w:rsidRPr="003951DE" w:rsidRDefault="008776A6" w:rsidP="00E55BA9">
            <w:pPr>
              <w:jc w:val="both"/>
              <w:outlineLvl w:val="3"/>
              <w:rPr>
                <w:i/>
                <w:iCs/>
                <w:sz w:val="20"/>
                <w:szCs w:val="20"/>
              </w:rPr>
            </w:pPr>
            <w:r w:rsidRPr="003951DE">
              <w:rPr>
                <w:sz w:val="20"/>
                <w:szCs w:val="20"/>
              </w:rPr>
              <w:t>“Declaro el cumplimiento”</w:t>
            </w:r>
          </w:p>
        </w:tc>
      </w:tr>
      <w:tr w:rsidR="008776A6" w:rsidRPr="003951DE" w14:paraId="3D5F6711" w14:textId="77777777" w:rsidTr="00E55BA9">
        <w:tc>
          <w:tcPr>
            <w:tcW w:w="14454" w:type="dxa"/>
            <w:gridSpan w:val="8"/>
            <w:shd w:val="clear" w:color="auto" w:fill="767171" w:themeFill="background2" w:themeFillShade="80"/>
          </w:tcPr>
          <w:p w14:paraId="1E54FC4A" w14:textId="77777777" w:rsidR="008776A6" w:rsidRPr="003951DE" w:rsidRDefault="008776A6" w:rsidP="008776A6">
            <w:pPr>
              <w:numPr>
                <w:ilvl w:val="0"/>
                <w:numId w:val="32"/>
              </w:numPr>
              <w:contextualSpacing/>
              <w:jc w:val="both"/>
              <w:rPr>
                <w:b/>
                <w:bCs/>
                <w:color w:val="FFFFFF" w:themeColor="background1"/>
                <w:sz w:val="20"/>
                <w:szCs w:val="20"/>
              </w:rPr>
            </w:pPr>
            <w:r w:rsidRPr="003951DE">
              <w:rPr>
                <w:b/>
                <w:bCs/>
                <w:color w:val="FFFFFF" w:themeColor="background1"/>
                <w:sz w:val="20"/>
                <w:szCs w:val="20"/>
              </w:rPr>
              <w:lastRenderedPageBreak/>
              <w:t>Condiciones técnicas</w:t>
            </w:r>
          </w:p>
        </w:tc>
      </w:tr>
      <w:tr w:rsidR="008776A6" w:rsidRPr="003951DE" w14:paraId="51A6C050" w14:textId="77777777" w:rsidTr="00E55BA9">
        <w:tc>
          <w:tcPr>
            <w:tcW w:w="1555" w:type="dxa"/>
            <w:vMerge w:val="restart"/>
            <w:shd w:val="clear" w:color="auto" w:fill="767171" w:themeFill="background2" w:themeFillShade="80"/>
          </w:tcPr>
          <w:p w14:paraId="1001DC42" w14:textId="77777777" w:rsidR="008776A6" w:rsidRPr="003951DE" w:rsidRDefault="008776A6" w:rsidP="00E55BA9">
            <w:pPr>
              <w:outlineLvl w:val="3"/>
              <w:rPr>
                <w:b/>
                <w:bCs/>
                <w:color w:val="FFFFFF" w:themeColor="background1"/>
                <w:sz w:val="20"/>
                <w:szCs w:val="20"/>
              </w:rPr>
            </w:pPr>
            <w:r w:rsidRPr="003951DE">
              <w:rPr>
                <w:b/>
                <w:bCs/>
                <w:color w:val="FFFFFF" w:themeColor="background1"/>
                <w:sz w:val="20"/>
                <w:szCs w:val="20"/>
              </w:rPr>
              <w:t>General</w:t>
            </w:r>
          </w:p>
        </w:tc>
        <w:tc>
          <w:tcPr>
            <w:tcW w:w="6945" w:type="dxa"/>
            <w:gridSpan w:val="5"/>
            <w:shd w:val="clear" w:color="auto" w:fill="D0CECE" w:themeFill="background2" w:themeFillShade="E6"/>
          </w:tcPr>
          <w:p w14:paraId="326B84BA" w14:textId="77777777" w:rsidR="008776A6" w:rsidRPr="003951DE" w:rsidRDefault="008776A6" w:rsidP="008776A6">
            <w:pPr>
              <w:pStyle w:val="Texto1"/>
              <w:numPr>
                <w:ilvl w:val="1"/>
                <w:numId w:val="32"/>
              </w:numPr>
              <w:spacing w:after="0"/>
              <w:ind w:left="466"/>
            </w:pPr>
            <w:r w:rsidRPr="003951DE">
              <w:rPr>
                <w:sz w:val="20"/>
                <w:szCs w:val="20"/>
              </w:rPr>
              <w:t>El UAS estará equipado con medios capaces de controlar los parámetros críticos para un vuelo seguro, en concreto los siguientes:</w:t>
            </w:r>
          </w:p>
        </w:tc>
        <w:tc>
          <w:tcPr>
            <w:tcW w:w="3119" w:type="dxa"/>
            <w:shd w:val="clear" w:color="auto" w:fill="D0CECE" w:themeFill="background2" w:themeFillShade="E6"/>
          </w:tcPr>
          <w:p w14:paraId="61CFA89D" w14:textId="77777777" w:rsidR="008776A6" w:rsidRPr="003951DE" w:rsidRDefault="008776A6" w:rsidP="00E55BA9">
            <w:pPr>
              <w:jc w:val="both"/>
              <w:outlineLvl w:val="3"/>
              <w:rPr>
                <w:i/>
                <w:iCs/>
                <w:sz w:val="20"/>
                <w:szCs w:val="20"/>
              </w:rPr>
            </w:pPr>
          </w:p>
        </w:tc>
        <w:tc>
          <w:tcPr>
            <w:tcW w:w="2835" w:type="dxa"/>
            <w:shd w:val="clear" w:color="auto" w:fill="D0CECE" w:themeFill="background2" w:themeFillShade="E6"/>
          </w:tcPr>
          <w:p w14:paraId="76846F17" w14:textId="77777777" w:rsidR="008776A6" w:rsidRPr="003951DE" w:rsidRDefault="008776A6" w:rsidP="00E55BA9">
            <w:pPr>
              <w:jc w:val="both"/>
              <w:outlineLvl w:val="3"/>
              <w:rPr>
                <w:i/>
                <w:iCs/>
                <w:sz w:val="20"/>
                <w:szCs w:val="20"/>
              </w:rPr>
            </w:pPr>
          </w:p>
        </w:tc>
      </w:tr>
      <w:tr w:rsidR="008776A6" w:rsidRPr="003951DE" w14:paraId="3EB26A4F" w14:textId="77777777" w:rsidTr="00E55BA9">
        <w:tc>
          <w:tcPr>
            <w:tcW w:w="1555" w:type="dxa"/>
            <w:vMerge/>
            <w:shd w:val="clear" w:color="auto" w:fill="767171" w:themeFill="background2" w:themeFillShade="80"/>
          </w:tcPr>
          <w:p w14:paraId="052C99C1"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1B1328AE" w14:textId="77777777" w:rsidR="008776A6" w:rsidRPr="003951DE" w:rsidRDefault="008776A6" w:rsidP="008776A6">
            <w:pPr>
              <w:pStyle w:val="Texto1"/>
              <w:numPr>
                <w:ilvl w:val="2"/>
                <w:numId w:val="32"/>
              </w:numPr>
              <w:spacing w:after="0"/>
              <w:ind w:left="1030" w:hanging="709"/>
              <w:rPr>
                <w:sz w:val="20"/>
                <w:szCs w:val="20"/>
              </w:rPr>
            </w:pPr>
            <w:r w:rsidRPr="003951DE">
              <w:rPr>
                <w:sz w:val="20"/>
                <w:szCs w:val="20"/>
              </w:rPr>
              <w:t>Posición, altura o altitud, velocidad (</w:t>
            </w:r>
            <w:proofErr w:type="spellStart"/>
            <w:r w:rsidRPr="003951DE">
              <w:rPr>
                <w:sz w:val="20"/>
                <w:szCs w:val="20"/>
              </w:rPr>
              <w:t>ground</w:t>
            </w:r>
            <w:proofErr w:type="spellEnd"/>
            <w:r w:rsidRPr="003951DE">
              <w:rPr>
                <w:sz w:val="20"/>
                <w:szCs w:val="20"/>
              </w:rPr>
              <w:t xml:space="preserve"> </w:t>
            </w:r>
            <w:proofErr w:type="spellStart"/>
            <w:r w:rsidRPr="003951DE">
              <w:rPr>
                <w:sz w:val="20"/>
                <w:szCs w:val="20"/>
              </w:rPr>
              <w:t>speed</w:t>
            </w:r>
            <w:proofErr w:type="spellEnd"/>
            <w:r w:rsidRPr="003951DE">
              <w:rPr>
                <w:sz w:val="20"/>
                <w:szCs w:val="20"/>
              </w:rPr>
              <w:t xml:space="preserve"> o </w:t>
            </w:r>
            <w:proofErr w:type="spellStart"/>
            <w:r w:rsidRPr="003951DE">
              <w:rPr>
                <w:sz w:val="20"/>
                <w:szCs w:val="20"/>
              </w:rPr>
              <w:t>airspeed</w:t>
            </w:r>
            <w:proofErr w:type="spellEnd"/>
            <w:r w:rsidRPr="003951DE">
              <w:rPr>
                <w:sz w:val="20"/>
                <w:szCs w:val="20"/>
              </w:rPr>
              <w:t>), actitud y trayectoria de la UA;</w:t>
            </w:r>
          </w:p>
        </w:tc>
        <w:tc>
          <w:tcPr>
            <w:tcW w:w="3119" w:type="dxa"/>
            <w:shd w:val="clear" w:color="auto" w:fill="auto"/>
          </w:tcPr>
          <w:p w14:paraId="490C4B17"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 o al documento de caracterización de la aeronave.</w:t>
            </w:r>
          </w:p>
        </w:tc>
        <w:tc>
          <w:tcPr>
            <w:tcW w:w="2835" w:type="dxa"/>
            <w:shd w:val="clear" w:color="auto" w:fill="auto"/>
          </w:tcPr>
          <w:p w14:paraId="77A98DD0" w14:textId="77777777" w:rsidR="008776A6" w:rsidRPr="003951DE" w:rsidRDefault="008776A6" w:rsidP="00E55BA9">
            <w:pPr>
              <w:jc w:val="both"/>
              <w:rPr>
                <w:sz w:val="20"/>
                <w:szCs w:val="20"/>
              </w:rPr>
            </w:pPr>
            <w:r w:rsidRPr="003951DE">
              <w:rPr>
                <w:sz w:val="20"/>
                <w:szCs w:val="20"/>
              </w:rPr>
              <w:t>“Declaro el cumplimiento”</w:t>
            </w:r>
          </w:p>
        </w:tc>
      </w:tr>
      <w:tr w:rsidR="008776A6" w:rsidRPr="003951DE" w14:paraId="1FEB5CE8" w14:textId="77777777" w:rsidTr="00E55BA9">
        <w:tc>
          <w:tcPr>
            <w:tcW w:w="1555" w:type="dxa"/>
            <w:vMerge/>
            <w:shd w:val="clear" w:color="auto" w:fill="767171" w:themeFill="background2" w:themeFillShade="80"/>
          </w:tcPr>
          <w:p w14:paraId="5DA53B61"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26E3DA8C" w14:textId="77777777" w:rsidR="008776A6" w:rsidRPr="003951DE" w:rsidRDefault="008776A6" w:rsidP="008776A6">
            <w:pPr>
              <w:pStyle w:val="Texto1"/>
              <w:numPr>
                <w:ilvl w:val="2"/>
                <w:numId w:val="32"/>
              </w:numPr>
              <w:spacing w:after="0"/>
              <w:ind w:left="1030" w:hanging="709"/>
              <w:rPr>
                <w:sz w:val="20"/>
                <w:szCs w:val="20"/>
              </w:rPr>
            </w:pPr>
            <w:r w:rsidRPr="003951DE">
              <w:rPr>
                <w:sz w:val="20"/>
                <w:szCs w:val="20"/>
              </w:rPr>
              <w:t>Estado de la carga de energía (combustible, batería, etc.) del UAS; y</w:t>
            </w:r>
          </w:p>
        </w:tc>
        <w:tc>
          <w:tcPr>
            <w:tcW w:w="3119" w:type="dxa"/>
            <w:shd w:val="clear" w:color="auto" w:fill="auto"/>
          </w:tcPr>
          <w:p w14:paraId="0E43EC54"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 o al documento de caracterización de la aeronave.</w:t>
            </w:r>
          </w:p>
        </w:tc>
        <w:tc>
          <w:tcPr>
            <w:tcW w:w="2835" w:type="dxa"/>
            <w:shd w:val="clear" w:color="auto" w:fill="auto"/>
          </w:tcPr>
          <w:p w14:paraId="5ECE0038" w14:textId="77777777" w:rsidR="008776A6" w:rsidRPr="003951DE" w:rsidRDefault="008776A6" w:rsidP="00E55BA9">
            <w:pPr>
              <w:jc w:val="both"/>
              <w:outlineLvl w:val="3"/>
              <w:rPr>
                <w:i/>
                <w:iCs/>
                <w:sz w:val="20"/>
                <w:szCs w:val="20"/>
              </w:rPr>
            </w:pPr>
            <w:r w:rsidRPr="003951DE">
              <w:rPr>
                <w:sz w:val="20"/>
                <w:szCs w:val="20"/>
              </w:rPr>
              <w:t>“Declaro el cumplimiento”</w:t>
            </w:r>
          </w:p>
        </w:tc>
      </w:tr>
      <w:tr w:rsidR="008776A6" w:rsidRPr="003951DE" w14:paraId="528DF1F9" w14:textId="77777777" w:rsidTr="00E55BA9">
        <w:tc>
          <w:tcPr>
            <w:tcW w:w="1555" w:type="dxa"/>
            <w:vMerge/>
            <w:shd w:val="clear" w:color="auto" w:fill="767171" w:themeFill="background2" w:themeFillShade="80"/>
          </w:tcPr>
          <w:p w14:paraId="2357EDB9"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7F47A9F2" w14:textId="77777777" w:rsidR="008776A6" w:rsidRPr="003951DE" w:rsidRDefault="008776A6" w:rsidP="008776A6">
            <w:pPr>
              <w:pStyle w:val="Texto1"/>
              <w:numPr>
                <w:ilvl w:val="2"/>
                <w:numId w:val="32"/>
              </w:numPr>
              <w:spacing w:after="0"/>
              <w:ind w:left="1030" w:hanging="709"/>
              <w:rPr>
                <w:sz w:val="20"/>
                <w:szCs w:val="20"/>
              </w:rPr>
            </w:pPr>
            <w:r w:rsidRPr="003951DE">
              <w:rPr>
                <w:sz w:val="20"/>
                <w:szCs w:val="20"/>
              </w:rPr>
              <w:t>Estado de las funciones y sistemas críticos; como mínimo, para los servicios basados en señales de radiofrecuencia (ej.: enlace C2, GNSS, etc.), equipado con medios de control del rendimiento y con activación de un aviso en caso de que dicho nivel pase a ser demasiado bajo.</w:t>
            </w:r>
          </w:p>
        </w:tc>
        <w:tc>
          <w:tcPr>
            <w:tcW w:w="3119" w:type="dxa"/>
            <w:shd w:val="clear" w:color="auto" w:fill="auto"/>
          </w:tcPr>
          <w:p w14:paraId="7B4F9DA6"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 o al documento de caracterización de la aeronave.</w:t>
            </w:r>
          </w:p>
        </w:tc>
        <w:tc>
          <w:tcPr>
            <w:tcW w:w="2835" w:type="dxa"/>
            <w:shd w:val="clear" w:color="auto" w:fill="auto"/>
          </w:tcPr>
          <w:p w14:paraId="385FE982" w14:textId="77777777" w:rsidR="008776A6" w:rsidRPr="003951DE" w:rsidRDefault="008776A6" w:rsidP="00E55BA9">
            <w:pPr>
              <w:jc w:val="both"/>
              <w:outlineLvl w:val="3"/>
              <w:rPr>
                <w:i/>
                <w:iCs/>
                <w:sz w:val="20"/>
                <w:szCs w:val="20"/>
              </w:rPr>
            </w:pPr>
            <w:r w:rsidRPr="003951DE">
              <w:rPr>
                <w:sz w:val="20"/>
                <w:szCs w:val="20"/>
              </w:rPr>
              <w:t>“Declaro el cumplimiento”</w:t>
            </w:r>
          </w:p>
        </w:tc>
      </w:tr>
      <w:tr w:rsidR="008776A6" w:rsidRPr="003951DE" w14:paraId="20F2333A" w14:textId="77777777" w:rsidTr="00E55BA9">
        <w:tc>
          <w:tcPr>
            <w:tcW w:w="1555" w:type="dxa"/>
            <w:vMerge/>
            <w:shd w:val="clear" w:color="auto" w:fill="767171" w:themeFill="background2" w:themeFillShade="80"/>
          </w:tcPr>
          <w:p w14:paraId="2A88BDD1"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5AE6C507" w14:textId="77777777" w:rsidR="008776A6" w:rsidRPr="003951DE" w:rsidRDefault="008776A6" w:rsidP="008776A6">
            <w:pPr>
              <w:pStyle w:val="Texto1"/>
              <w:numPr>
                <w:ilvl w:val="1"/>
                <w:numId w:val="32"/>
              </w:numPr>
              <w:spacing w:after="0"/>
              <w:ind w:left="466"/>
              <w:rPr>
                <w:sz w:val="20"/>
                <w:szCs w:val="20"/>
              </w:rPr>
            </w:pPr>
            <w:r w:rsidRPr="003951DE">
              <w:rPr>
                <w:sz w:val="20"/>
                <w:szCs w:val="20"/>
              </w:rPr>
              <w:t>El rendimiento del UAS, en concreto su capacidad para mantener la posición en 4D (latitud, longitud, altura y tiempo), será tal que permita al piloto a distancia dirigir de manera segura las operaciones en la proximidad de los obstáculos naturales o artificiales.</w:t>
            </w:r>
          </w:p>
          <w:p w14:paraId="62219008" w14:textId="77777777" w:rsidR="008776A6" w:rsidRPr="003951DE" w:rsidRDefault="008776A6" w:rsidP="00E55BA9">
            <w:pPr>
              <w:tabs>
                <w:tab w:val="left" w:pos="737"/>
              </w:tabs>
              <w:jc w:val="both"/>
              <w:outlineLvl w:val="5"/>
              <w:rPr>
                <w:sz w:val="20"/>
                <w:szCs w:val="20"/>
              </w:rPr>
            </w:pPr>
            <w:r w:rsidRPr="003951DE">
              <w:rPr>
                <w:b/>
                <w:bCs/>
                <w:i/>
                <w:iCs/>
                <w:sz w:val="20"/>
                <w:szCs w:val="20"/>
              </w:rPr>
              <w:t xml:space="preserve">Nota: </w:t>
            </w:r>
            <w:r w:rsidRPr="003951DE">
              <w:rPr>
                <w:i/>
                <w:iCs/>
                <w:sz w:val="20"/>
                <w:szCs w:val="20"/>
              </w:rPr>
              <w:t>la UA estará capacitada para realizar un vuelo seguro a distancias menores de 30 m de los obstáculos.</w:t>
            </w:r>
          </w:p>
        </w:tc>
        <w:tc>
          <w:tcPr>
            <w:tcW w:w="3119" w:type="dxa"/>
            <w:shd w:val="clear" w:color="auto" w:fill="auto"/>
          </w:tcPr>
          <w:p w14:paraId="3C9F71BA"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 o al documento de caracterización de la aeronave.</w:t>
            </w:r>
          </w:p>
        </w:tc>
        <w:tc>
          <w:tcPr>
            <w:tcW w:w="2835" w:type="dxa"/>
            <w:shd w:val="clear" w:color="auto" w:fill="auto"/>
          </w:tcPr>
          <w:p w14:paraId="4BDAB8D9" w14:textId="77777777" w:rsidR="008776A6" w:rsidRPr="003951DE" w:rsidRDefault="008776A6" w:rsidP="00E55BA9">
            <w:pPr>
              <w:jc w:val="both"/>
              <w:outlineLvl w:val="3"/>
              <w:rPr>
                <w:i/>
                <w:iCs/>
                <w:sz w:val="20"/>
                <w:szCs w:val="20"/>
              </w:rPr>
            </w:pPr>
            <w:r w:rsidRPr="003951DE">
              <w:rPr>
                <w:sz w:val="20"/>
                <w:szCs w:val="20"/>
              </w:rPr>
              <w:t>“Declaro el cumplimiento”</w:t>
            </w:r>
          </w:p>
        </w:tc>
      </w:tr>
      <w:tr w:rsidR="008776A6" w:rsidRPr="003951DE" w14:paraId="1046DC8C" w14:textId="77777777" w:rsidTr="00E55BA9">
        <w:tc>
          <w:tcPr>
            <w:tcW w:w="1555" w:type="dxa"/>
            <w:vMerge/>
            <w:shd w:val="clear" w:color="auto" w:fill="767171" w:themeFill="background2" w:themeFillShade="80"/>
          </w:tcPr>
          <w:p w14:paraId="06A3FC1C"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5C0B6EF3" w14:textId="77777777" w:rsidR="008776A6" w:rsidRPr="003951DE" w:rsidRDefault="008776A6" w:rsidP="008776A6">
            <w:pPr>
              <w:pStyle w:val="Texto1"/>
              <w:numPr>
                <w:ilvl w:val="1"/>
                <w:numId w:val="32"/>
              </w:numPr>
              <w:spacing w:after="0"/>
              <w:ind w:left="466"/>
              <w:rPr>
                <w:sz w:val="20"/>
                <w:szCs w:val="20"/>
              </w:rPr>
            </w:pPr>
            <w:r w:rsidRPr="003951DE">
              <w:rPr>
                <w:sz w:val="20"/>
                <w:szCs w:val="20"/>
              </w:rPr>
              <w:t>El UAS estará provisto de medios para la programación de la trayectoria antes del despegue o, si se utilizan rutas flexibles, estará equipado con medios para evitar los obstáculos mientras se encuentre en el volumen operacional.</w:t>
            </w:r>
          </w:p>
        </w:tc>
        <w:tc>
          <w:tcPr>
            <w:tcW w:w="3119" w:type="dxa"/>
            <w:shd w:val="clear" w:color="auto" w:fill="auto"/>
          </w:tcPr>
          <w:p w14:paraId="3DAC43A2"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 o al documento de caracterización de la aeronave.</w:t>
            </w:r>
          </w:p>
        </w:tc>
        <w:tc>
          <w:tcPr>
            <w:tcW w:w="2835" w:type="dxa"/>
            <w:shd w:val="clear" w:color="auto" w:fill="auto"/>
          </w:tcPr>
          <w:p w14:paraId="14AB7226" w14:textId="77777777" w:rsidR="008776A6" w:rsidRPr="003951DE" w:rsidRDefault="008776A6" w:rsidP="00E55BA9">
            <w:pPr>
              <w:jc w:val="both"/>
              <w:outlineLvl w:val="3"/>
              <w:rPr>
                <w:sz w:val="20"/>
                <w:szCs w:val="20"/>
              </w:rPr>
            </w:pPr>
            <w:r w:rsidRPr="003951DE">
              <w:rPr>
                <w:sz w:val="20"/>
                <w:szCs w:val="20"/>
              </w:rPr>
              <w:t>“Declaro el cumplimiento”</w:t>
            </w:r>
          </w:p>
        </w:tc>
      </w:tr>
      <w:tr w:rsidR="008776A6" w:rsidRPr="003951DE" w14:paraId="74E8A19D" w14:textId="77777777" w:rsidTr="00E55BA9">
        <w:tc>
          <w:tcPr>
            <w:tcW w:w="1555" w:type="dxa"/>
            <w:vMerge/>
            <w:shd w:val="clear" w:color="auto" w:fill="767171" w:themeFill="background2" w:themeFillShade="80"/>
          </w:tcPr>
          <w:p w14:paraId="098797F1"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31DCAB0E" w14:textId="77777777" w:rsidR="008776A6" w:rsidRPr="003951DE" w:rsidRDefault="008776A6" w:rsidP="008776A6">
            <w:pPr>
              <w:pStyle w:val="Texto1"/>
              <w:numPr>
                <w:ilvl w:val="2"/>
                <w:numId w:val="32"/>
              </w:numPr>
              <w:spacing w:after="0"/>
              <w:ind w:left="1030" w:hanging="709"/>
              <w:rPr>
                <w:sz w:val="20"/>
                <w:szCs w:val="20"/>
              </w:rPr>
            </w:pPr>
            <w:r w:rsidRPr="003951DE">
              <w:rPr>
                <w:sz w:val="20"/>
                <w:szCs w:val="20"/>
              </w:rPr>
              <w:t>Si se utilizan rutas flexibles, el UAS dispondrá de medios para prevenir el abandono de los límites horizontales y verticales de un volumen operacional programable.</w:t>
            </w:r>
          </w:p>
        </w:tc>
        <w:tc>
          <w:tcPr>
            <w:tcW w:w="3119" w:type="dxa"/>
            <w:shd w:val="clear" w:color="auto" w:fill="auto"/>
          </w:tcPr>
          <w:p w14:paraId="799AFBE5"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 o al documento de caracterización de la aeronave. Si no aplica, indicar n/a</w:t>
            </w:r>
          </w:p>
        </w:tc>
        <w:tc>
          <w:tcPr>
            <w:tcW w:w="2835" w:type="dxa"/>
            <w:shd w:val="clear" w:color="auto" w:fill="auto"/>
          </w:tcPr>
          <w:p w14:paraId="49BE68CB" w14:textId="77777777" w:rsidR="008776A6" w:rsidRPr="003951DE" w:rsidRDefault="008776A6" w:rsidP="00E55BA9">
            <w:pPr>
              <w:jc w:val="both"/>
              <w:rPr>
                <w:sz w:val="20"/>
                <w:szCs w:val="20"/>
              </w:rPr>
            </w:pPr>
            <w:r w:rsidRPr="003951DE">
              <w:rPr>
                <w:sz w:val="20"/>
                <w:szCs w:val="20"/>
              </w:rPr>
              <w:t>“Declaro el cumplimiento” o</w:t>
            </w:r>
          </w:p>
          <w:p w14:paraId="28C6FD1A" w14:textId="77777777" w:rsidR="008776A6" w:rsidRPr="003951DE" w:rsidRDefault="008776A6" w:rsidP="00E55BA9">
            <w:pPr>
              <w:jc w:val="both"/>
              <w:outlineLvl w:val="3"/>
              <w:rPr>
                <w:sz w:val="20"/>
                <w:szCs w:val="20"/>
              </w:rPr>
            </w:pPr>
            <w:r w:rsidRPr="003951DE">
              <w:rPr>
                <w:sz w:val="20"/>
                <w:szCs w:val="20"/>
              </w:rPr>
              <w:t>“n/a”</w:t>
            </w:r>
          </w:p>
        </w:tc>
      </w:tr>
      <w:tr w:rsidR="008776A6" w:rsidRPr="003951DE" w14:paraId="36B26A1E" w14:textId="77777777" w:rsidTr="00E55BA9">
        <w:tc>
          <w:tcPr>
            <w:tcW w:w="1555" w:type="dxa"/>
            <w:vMerge/>
            <w:shd w:val="clear" w:color="auto" w:fill="767171" w:themeFill="background2" w:themeFillShade="80"/>
          </w:tcPr>
          <w:p w14:paraId="1B8CF5B4"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09BAC300" w14:textId="77777777" w:rsidR="008776A6" w:rsidRPr="003951DE" w:rsidRDefault="008776A6" w:rsidP="008776A6">
            <w:pPr>
              <w:pStyle w:val="Texto1"/>
              <w:numPr>
                <w:ilvl w:val="1"/>
                <w:numId w:val="32"/>
              </w:numPr>
              <w:spacing w:after="0"/>
              <w:ind w:left="466"/>
              <w:rPr>
                <w:sz w:val="20"/>
                <w:szCs w:val="20"/>
              </w:rPr>
            </w:pPr>
            <w:r w:rsidRPr="003951DE">
              <w:rPr>
                <w:sz w:val="20"/>
                <w:szCs w:val="20"/>
              </w:rPr>
              <w:t>El UAS estará protegido contra posibles interferencias electromagnéticas de las instalaciones o infraestructuras del área sobrevolada.</w:t>
            </w:r>
          </w:p>
        </w:tc>
        <w:tc>
          <w:tcPr>
            <w:tcW w:w="3119" w:type="dxa"/>
            <w:shd w:val="clear" w:color="auto" w:fill="auto"/>
          </w:tcPr>
          <w:p w14:paraId="5CD78AD9"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 o al documento de caracterización de la aeronave.</w:t>
            </w:r>
          </w:p>
        </w:tc>
        <w:tc>
          <w:tcPr>
            <w:tcW w:w="2835" w:type="dxa"/>
            <w:shd w:val="clear" w:color="auto" w:fill="auto"/>
          </w:tcPr>
          <w:p w14:paraId="53F69B58" w14:textId="77777777" w:rsidR="008776A6" w:rsidRPr="003951DE" w:rsidRDefault="008776A6" w:rsidP="00E55BA9">
            <w:pPr>
              <w:jc w:val="both"/>
              <w:outlineLvl w:val="3"/>
              <w:rPr>
                <w:sz w:val="20"/>
                <w:szCs w:val="20"/>
              </w:rPr>
            </w:pPr>
            <w:r w:rsidRPr="003951DE">
              <w:rPr>
                <w:sz w:val="20"/>
                <w:szCs w:val="20"/>
              </w:rPr>
              <w:t>“Declaro el cumplimiento”</w:t>
            </w:r>
          </w:p>
        </w:tc>
      </w:tr>
      <w:tr w:rsidR="008776A6" w:rsidRPr="003951DE" w14:paraId="39A89008" w14:textId="77777777" w:rsidTr="00E55BA9">
        <w:tc>
          <w:tcPr>
            <w:tcW w:w="1555" w:type="dxa"/>
            <w:vMerge w:val="restart"/>
            <w:shd w:val="clear" w:color="auto" w:fill="767171" w:themeFill="background2" w:themeFillShade="80"/>
          </w:tcPr>
          <w:p w14:paraId="759DD0FE" w14:textId="77777777" w:rsidR="008776A6" w:rsidRPr="003951DE" w:rsidRDefault="008776A6" w:rsidP="00E55BA9">
            <w:pPr>
              <w:outlineLvl w:val="3"/>
              <w:rPr>
                <w:b/>
                <w:bCs/>
                <w:color w:val="FFFFFF" w:themeColor="background1"/>
                <w:sz w:val="20"/>
                <w:szCs w:val="20"/>
              </w:rPr>
            </w:pPr>
            <w:r w:rsidRPr="003951DE">
              <w:rPr>
                <w:b/>
                <w:bCs/>
                <w:color w:val="FFFFFF" w:themeColor="background1"/>
                <w:sz w:val="20"/>
                <w:szCs w:val="20"/>
              </w:rPr>
              <w:t>Interfaz hombre máquina</w:t>
            </w:r>
          </w:p>
        </w:tc>
        <w:tc>
          <w:tcPr>
            <w:tcW w:w="6945" w:type="dxa"/>
            <w:gridSpan w:val="5"/>
            <w:shd w:val="clear" w:color="auto" w:fill="D0CECE" w:themeFill="background2" w:themeFillShade="E6"/>
          </w:tcPr>
          <w:p w14:paraId="4267A725" w14:textId="77777777" w:rsidR="008776A6" w:rsidRPr="003951DE" w:rsidRDefault="008776A6" w:rsidP="008776A6">
            <w:pPr>
              <w:pStyle w:val="Texto1"/>
              <w:numPr>
                <w:ilvl w:val="1"/>
                <w:numId w:val="32"/>
              </w:numPr>
              <w:spacing w:after="0"/>
              <w:ind w:left="466"/>
              <w:rPr>
                <w:sz w:val="20"/>
                <w:szCs w:val="20"/>
              </w:rPr>
            </w:pPr>
            <w:r w:rsidRPr="003951DE">
              <w:rPr>
                <w:sz w:val="20"/>
                <w:szCs w:val="20"/>
              </w:rPr>
              <w:t>La información y control de las interfaces del UAS se deberán presentar de forma clara y sucinta sin prestarse a confusión, ni causar fatiga fuera de lo común o contribuir a causar cualquier perturbación del personal a cargo de las tareas esenciales para la operación tal que pudiera afectar de manera adversa a la seguridad de esta.</w:t>
            </w:r>
          </w:p>
        </w:tc>
        <w:tc>
          <w:tcPr>
            <w:tcW w:w="3119" w:type="dxa"/>
            <w:shd w:val="clear" w:color="auto" w:fill="auto"/>
          </w:tcPr>
          <w:p w14:paraId="1D840E7C"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w:t>
            </w:r>
          </w:p>
        </w:tc>
        <w:tc>
          <w:tcPr>
            <w:tcW w:w="2835" w:type="dxa"/>
            <w:shd w:val="clear" w:color="auto" w:fill="auto"/>
          </w:tcPr>
          <w:p w14:paraId="6E2C6EEE" w14:textId="77777777" w:rsidR="008776A6" w:rsidRPr="003951DE" w:rsidRDefault="008776A6" w:rsidP="00E55BA9">
            <w:pPr>
              <w:jc w:val="both"/>
              <w:outlineLvl w:val="3"/>
              <w:rPr>
                <w:i/>
                <w:iCs/>
                <w:sz w:val="20"/>
                <w:szCs w:val="20"/>
              </w:rPr>
            </w:pPr>
            <w:r w:rsidRPr="003951DE">
              <w:rPr>
                <w:sz w:val="20"/>
                <w:szCs w:val="20"/>
              </w:rPr>
              <w:t>“Declaro el cumplimiento”</w:t>
            </w:r>
          </w:p>
        </w:tc>
      </w:tr>
      <w:tr w:rsidR="008776A6" w:rsidRPr="003951DE" w14:paraId="2FF45C87" w14:textId="77777777" w:rsidTr="00E55BA9">
        <w:tc>
          <w:tcPr>
            <w:tcW w:w="1555" w:type="dxa"/>
            <w:vMerge/>
            <w:shd w:val="clear" w:color="auto" w:fill="767171" w:themeFill="background2" w:themeFillShade="80"/>
          </w:tcPr>
          <w:p w14:paraId="12AA4838"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29A1407F" w14:textId="77777777" w:rsidR="008776A6" w:rsidRPr="003951DE" w:rsidRDefault="008776A6" w:rsidP="008776A6">
            <w:pPr>
              <w:pStyle w:val="Texto1"/>
              <w:numPr>
                <w:ilvl w:val="1"/>
                <w:numId w:val="32"/>
              </w:numPr>
              <w:spacing w:after="0"/>
              <w:ind w:left="466"/>
              <w:rPr>
                <w:sz w:val="20"/>
                <w:szCs w:val="20"/>
              </w:rPr>
            </w:pPr>
            <w:r w:rsidRPr="003951DE">
              <w:rPr>
                <w:sz w:val="20"/>
                <w:szCs w:val="20"/>
              </w:rPr>
              <w:t>El operador realizará una evaluación del UAS que tenga en cuenta y examine factores humanos para determinar si la HMI es adecuada para la operación.</w:t>
            </w:r>
          </w:p>
        </w:tc>
        <w:tc>
          <w:tcPr>
            <w:tcW w:w="3119" w:type="dxa"/>
            <w:shd w:val="clear" w:color="auto" w:fill="auto"/>
          </w:tcPr>
          <w:p w14:paraId="2A340BCC" w14:textId="77777777" w:rsidR="008776A6" w:rsidRPr="003951DE" w:rsidRDefault="008776A6" w:rsidP="00E55BA9">
            <w:pPr>
              <w:jc w:val="both"/>
              <w:outlineLvl w:val="3"/>
              <w:rPr>
                <w:i/>
                <w:iCs/>
                <w:sz w:val="20"/>
                <w:szCs w:val="20"/>
              </w:rPr>
            </w:pPr>
            <w:r w:rsidRPr="003951DE">
              <w:rPr>
                <w:i/>
                <w:iCs/>
                <w:sz w:val="20"/>
                <w:szCs w:val="20"/>
              </w:rPr>
              <w:t>Describir cómo se cumple con esta condición.</w:t>
            </w:r>
          </w:p>
        </w:tc>
        <w:tc>
          <w:tcPr>
            <w:tcW w:w="2835" w:type="dxa"/>
            <w:shd w:val="clear" w:color="auto" w:fill="auto"/>
          </w:tcPr>
          <w:p w14:paraId="29B56BC6" w14:textId="77777777" w:rsidR="008776A6" w:rsidRPr="003951DE" w:rsidRDefault="008776A6" w:rsidP="00E55BA9">
            <w:pPr>
              <w:jc w:val="both"/>
              <w:outlineLvl w:val="3"/>
              <w:rPr>
                <w:i/>
                <w:iCs/>
                <w:sz w:val="20"/>
                <w:szCs w:val="20"/>
              </w:rPr>
            </w:pPr>
            <w:r w:rsidRPr="003951DE">
              <w:rPr>
                <w:sz w:val="20"/>
                <w:szCs w:val="20"/>
              </w:rPr>
              <w:t>“Declaro el cumplimiento”</w:t>
            </w:r>
          </w:p>
        </w:tc>
      </w:tr>
      <w:tr w:rsidR="008776A6" w:rsidRPr="003951DE" w14:paraId="23932BAD" w14:textId="77777777" w:rsidTr="00E55BA9">
        <w:tc>
          <w:tcPr>
            <w:tcW w:w="1555" w:type="dxa"/>
            <w:vMerge w:val="restart"/>
            <w:shd w:val="clear" w:color="auto" w:fill="767171" w:themeFill="background2" w:themeFillShade="80"/>
          </w:tcPr>
          <w:p w14:paraId="4C8E7977" w14:textId="77777777" w:rsidR="008776A6" w:rsidRPr="003951DE" w:rsidRDefault="008776A6" w:rsidP="00E55BA9">
            <w:pPr>
              <w:outlineLvl w:val="3"/>
              <w:rPr>
                <w:b/>
                <w:bCs/>
                <w:color w:val="FFFFFF" w:themeColor="background1"/>
                <w:sz w:val="20"/>
                <w:szCs w:val="20"/>
              </w:rPr>
            </w:pPr>
            <w:r w:rsidRPr="003951DE">
              <w:rPr>
                <w:b/>
                <w:bCs/>
                <w:color w:val="FFFFFF" w:themeColor="background1"/>
                <w:sz w:val="20"/>
                <w:szCs w:val="20"/>
              </w:rPr>
              <w:lastRenderedPageBreak/>
              <w:t>Enlace C2 y comunicación</w:t>
            </w:r>
          </w:p>
        </w:tc>
        <w:tc>
          <w:tcPr>
            <w:tcW w:w="6945" w:type="dxa"/>
            <w:gridSpan w:val="5"/>
            <w:shd w:val="clear" w:color="auto" w:fill="D0CECE" w:themeFill="background2" w:themeFillShade="E6"/>
          </w:tcPr>
          <w:p w14:paraId="10D69C94" w14:textId="77777777" w:rsidR="008776A6" w:rsidRPr="003951DE" w:rsidRDefault="008776A6" w:rsidP="008776A6">
            <w:pPr>
              <w:pStyle w:val="Texto1"/>
              <w:numPr>
                <w:ilvl w:val="1"/>
                <w:numId w:val="32"/>
              </w:numPr>
              <w:spacing w:after="0"/>
              <w:ind w:left="466"/>
              <w:rPr>
                <w:sz w:val="20"/>
                <w:szCs w:val="20"/>
              </w:rPr>
            </w:pPr>
            <w:r w:rsidRPr="003951DE">
              <w:rPr>
                <w:sz w:val="20"/>
                <w:szCs w:val="20"/>
              </w:rPr>
              <w:t>El UAS cumplirá con los requisitos de la normativa de aplicación a los equipos de radio y el uso del espectro de radiofrecuencias.</w:t>
            </w:r>
          </w:p>
        </w:tc>
        <w:tc>
          <w:tcPr>
            <w:tcW w:w="3119" w:type="dxa"/>
            <w:shd w:val="clear" w:color="auto" w:fill="auto"/>
          </w:tcPr>
          <w:p w14:paraId="1441A525"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 o al documento de caracterización de la aeronave.</w:t>
            </w:r>
          </w:p>
        </w:tc>
        <w:tc>
          <w:tcPr>
            <w:tcW w:w="2835" w:type="dxa"/>
            <w:shd w:val="clear" w:color="auto" w:fill="auto"/>
          </w:tcPr>
          <w:p w14:paraId="35694BF1" w14:textId="77777777" w:rsidR="008776A6" w:rsidRPr="003951DE" w:rsidRDefault="008776A6" w:rsidP="00E55BA9">
            <w:pPr>
              <w:jc w:val="both"/>
              <w:rPr>
                <w:sz w:val="20"/>
                <w:szCs w:val="20"/>
              </w:rPr>
            </w:pPr>
            <w:r w:rsidRPr="003951DE">
              <w:rPr>
                <w:sz w:val="20"/>
                <w:szCs w:val="20"/>
              </w:rPr>
              <w:t>“Declaro el cumplimiento”</w:t>
            </w:r>
          </w:p>
        </w:tc>
      </w:tr>
      <w:tr w:rsidR="008776A6" w:rsidRPr="003951DE" w14:paraId="536F5FF6" w14:textId="77777777" w:rsidTr="00E55BA9">
        <w:tc>
          <w:tcPr>
            <w:tcW w:w="1555" w:type="dxa"/>
            <w:vMerge/>
            <w:shd w:val="clear" w:color="auto" w:fill="767171" w:themeFill="background2" w:themeFillShade="80"/>
          </w:tcPr>
          <w:p w14:paraId="5FFF5E7E"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62D8EF06" w14:textId="77777777" w:rsidR="008776A6" w:rsidRPr="003951DE" w:rsidRDefault="008776A6" w:rsidP="008776A6">
            <w:pPr>
              <w:pStyle w:val="Texto1"/>
              <w:numPr>
                <w:ilvl w:val="1"/>
                <w:numId w:val="32"/>
              </w:numPr>
              <w:spacing w:after="0"/>
              <w:ind w:left="466"/>
              <w:rPr>
                <w:sz w:val="20"/>
                <w:szCs w:val="20"/>
              </w:rPr>
            </w:pPr>
            <w:r w:rsidRPr="003951DE">
              <w:rPr>
                <w:sz w:val="20"/>
                <w:szCs w:val="20"/>
              </w:rPr>
              <w:t xml:space="preserve">Se usarán mecanismos de protección contra interferencias (por ejemplo, FHSS, DSSS o tecnologías OFDM, o procedimientos </w:t>
            </w:r>
            <w:proofErr w:type="spellStart"/>
            <w:r w:rsidRPr="003951DE">
              <w:rPr>
                <w:sz w:val="20"/>
                <w:szCs w:val="20"/>
              </w:rPr>
              <w:t>deconflicto</w:t>
            </w:r>
            <w:proofErr w:type="spellEnd"/>
            <w:r w:rsidRPr="003951DE">
              <w:rPr>
                <w:sz w:val="20"/>
                <w:szCs w:val="20"/>
              </w:rPr>
              <w:t xml:space="preserve"> de frecuencia), especialmente si se utilizan bandas de uso libre (por ejemplo, ISM) para el enlace C2.</w:t>
            </w:r>
          </w:p>
        </w:tc>
        <w:tc>
          <w:tcPr>
            <w:tcW w:w="3119" w:type="dxa"/>
            <w:shd w:val="clear" w:color="auto" w:fill="auto"/>
          </w:tcPr>
          <w:p w14:paraId="37569E8F"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 o al documento de caracterización de la aeronave.</w:t>
            </w:r>
          </w:p>
        </w:tc>
        <w:tc>
          <w:tcPr>
            <w:tcW w:w="2835" w:type="dxa"/>
            <w:shd w:val="clear" w:color="auto" w:fill="auto"/>
          </w:tcPr>
          <w:p w14:paraId="110DA493" w14:textId="77777777" w:rsidR="008776A6" w:rsidRPr="003951DE" w:rsidRDefault="008776A6" w:rsidP="00E55BA9">
            <w:pPr>
              <w:jc w:val="both"/>
              <w:outlineLvl w:val="3"/>
              <w:rPr>
                <w:i/>
                <w:iCs/>
                <w:sz w:val="20"/>
                <w:szCs w:val="20"/>
              </w:rPr>
            </w:pPr>
            <w:r w:rsidRPr="003951DE">
              <w:rPr>
                <w:sz w:val="20"/>
                <w:szCs w:val="20"/>
              </w:rPr>
              <w:t>“Declaro el cumplimiento”</w:t>
            </w:r>
          </w:p>
        </w:tc>
      </w:tr>
      <w:tr w:rsidR="008776A6" w:rsidRPr="003951DE" w14:paraId="00A017D0" w14:textId="77777777" w:rsidTr="00E55BA9">
        <w:tc>
          <w:tcPr>
            <w:tcW w:w="1555" w:type="dxa"/>
            <w:vMerge/>
            <w:shd w:val="clear" w:color="auto" w:fill="767171" w:themeFill="background2" w:themeFillShade="80"/>
          </w:tcPr>
          <w:p w14:paraId="72C141EC"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7B0AE79A" w14:textId="77777777" w:rsidR="008776A6" w:rsidRPr="003951DE" w:rsidRDefault="008776A6" w:rsidP="008776A6">
            <w:pPr>
              <w:pStyle w:val="Texto1"/>
              <w:numPr>
                <w:ilvl w:val="1"/>
                <w:numId w:val="32"/>
              </w:numPr>
              <w:spacing w:after="0"/>
              <w:ind w:left="466"/>
              <w:rPr>
                <w:sz w:val="20"/>
                <w:szCs w:val="20"/>
              </w:rPr>
            </w:pPr>
            <w:r w:rsidRPr="003951DE">
              <w:rPr>
                <w:sz w:val="20"/>
                <w:szCs w:val="20"/>
              </w:rPr>
              <w:t>El UAS estará equipado con un enlace C2 protegido contra el acceso ilícito a las funciones de mando y control.</w:t>
            </w:r>
          </w:p>
        </w:tc>
        <w:tc>
          <w:tcPr>
            <w:tcW w:w="3119" w:type="dxa"/>
            <w:shd w:val="clear" w:color="auto" w:fill="auto"/>
          </w:tcPr>
          <w:p w14:paraId="6C63FC4C"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 o al documento de caracterización de la aeronave.</w:t>
            </w:r>
          </w:p>
        </w:tc>
        <w:tc>
          <w:tcPr>
            <w:tcW w:w="2835" w:type="dxa"/>
            <w:shd w:val="clear" w:color="auto" w:fill="auto"/>
          </w:tcPr>
          <w:p w14:paraId="52D2EB77" w14:textId="77777777" w:rsidR="008776A6" w:rsidRPr="003951DE" w:rsidRDefault="008776A6" w:rsidP="00E55BA9">
            <w:pPr>
              <w:jc w:val="both"/>
              <w:outlineLvl w:val="3"/>
              <w:rPr>
                <w:i/>
                <w:iCs/>
                <w:sz w:val="20"/>
                <w:szCs w:val="20"/>
              </w:rPr>
            </w:pPr>
            <w:r w:rsidRPr="003951DE">
              <w:rPr>
                <w:sz w:val="20"/>
                <w:szCs w:val="20"/>
              </w:rPr>
              <w:t>“Declaro el cumplimiento”</w:t>
            </w:r>
          </w:p>
        </w:tc>
      </w:tr>
      <w:tr w:rsidR="008776A6" w:rsidRPr="003951DE" w14:paraId="013F3BCB" w14:textId="77777777" w:rsidTr="00E55BA9">
        <w:tc>
          <w:tcPr>
            <w:tcW w:w="1555" w:type="dxa"/>
            <w:vMerge/>
            <w:shd w:val="clear" w:color="auto" w:fill="767171" w:themeFill="background2" w:themeFillShade="80"/>
          </w:tcPr>
          <w:p w14:paraId="18BE4967"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5712A8CB" w14:textId="77777777" w:rsidR="008776A6" w:rsidRPr="003951DE" w:rsidRDefault="008776A6" w:rsidP="008776A6">
            <w:pPr>
              <w:pStyle w:val="Texto1"/>
              <w:numPr>
                <w:ilvl w:val="1"/>
                <w:numId w:val="32"/>
              </w:numPr>
              <w:spacing w:after="0"/>
              <w:ind w:left="466"/>
              <w:rPr>
                <w:sz w:val="20"/>
                <w:szCs w:val="20"/>
              </w:rPr>
            </w:pPr>
            <w:r w:rsidRPr="003951DE">
              <w:rPr>
                <w:sz w:val="20"/>
                <w:szCs w:val="20"/>
              </w:rPr>
              <w:t>En caso de pérdida del enlace C2 el UAS estará equipado con un método previsible y fiable para la recuperación del enlace de mando y control o, para la terminación del vuelo de modo que se reduzcan posibles efectos adversos sobre terceros en aire o en tierra.</w:t>
            </w:r>
          </w:p>
        </w:tc>
        <w:tc>
          <w:tcPr>
            <w:tcW w:w="3119" w:type="dxa"/>
            <w:shd w:val="clear" w:color="auto" w:fill="auto"/>
          </w:tcPr>
          <w:p w14:paraId="01E257D1"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 o al documento de caracterización de la aeronave.</w:t>
            </w:r>
          </w:p>
        </w:tc>
        <w:tc>
          <w:tcPr>
            <w:tcW w:w="2835" w:type="dxa"/>
            <w:shd w:val="clear" w:color="auto" w:fill="auto"/>
          </w:tcPr>
          <w:p w14:paraId="634FA379" w14:textId="77777777" w:rsidR="008776A6" w:rsidRPr="003951DE" w:rsidRDefault="008776A6" w:rsidP="00E55BA9">
            <w:pPr>
              <w:jc w:val="both"/>
              <w:outlineLvl w:val="3"/>
              <w:rPr>
                <w:i/>
                <w:iCs/>
                <w:sz w:val="20"/>
                <w:szCs w:val="20"/>
              </w:rPr>
            </w:pPr>
            <w:r w:rsidRPr="003951DE">
              <w:rPr>
                <w:sz w:val="20"/>
                <w:szCs w:val="20"/>
              </w:rPr>
              <w:t>“Declaro el cumplimiento”</w:t>
            </w:r>
          </w:p>
        </w:tc>
      </w:tr>
      <w:tr w:rsidR="008776A6" w:rsidRPr="003951DE" w14:paraId="7A012214" w14:textId="77777777" w:rsidTr="00E55BA9">
        <w:tc>
          <w:tcPr>
            <w:tcW w:w="1555" w:type="dxa"/>
            <w:vMerge/>
            <w:shd w:val="clear" w:color="auto" w:fill="767171" w:themeFill="background2" w:themeFillShade="80"/>
          </w:tcPr>
          <w:p w14:paraId="71E59543" w14:textId="77777777" w:rsidR="008776A6" w:rsidRPr="003951DE" w:rsidRDefault="008776A6" w:rsidP="00E55BA9">
            <w:pPr>
              <w:outlineLvl w:val="3"/>
              <w:rPr>
                <w:b/>
                <w:bCs/>
                <w:color w:val="FFFFFF" w:themeColor="background1"/>
                <w:sz w:val="20"/>
                <w:szCs w:val="20"/>
              </w:rPr>
            </w:pPr>
          </w:p>
        </w:tc>
        <w:tc>
          <w:tcPr>
            <w:tcW w:w="6945" w:type="dxa"/>
            <w:gridSpan w:val="5"/>
            <w:tcBorders>
              <w:bottom w:val="single" w:sz="4" w:space="0" w:color="auto"/>
            </w:tcBorders>
            <w:shd w:val="clear" w:color="auto" w:fill="D0CECE" w:themeFill="background2" w:themeFillShade="E6"/>
          </w:tcPr>
          <w:p w14:paraId="0F9C263A" w14:textId="77777777" w:rsidR="008776A6" w:rsidRPr="003951DE" w:rsidRDefault="008776A6" w:rsidP="008776A6">
            <w:pPr>
              <w:pStyle w:val="Texto1"/>
              <w:numPr>
                <w:ilvl w:val="1"/>
                <w:numId w:val="32"/>
              </w:numPr>
              <w:spacing w:after="0"/>
              <w:ind w:left="466"/>
              <w:rPr>
                <w:sz w:val="20"/>
                <w:szCs w:val="20"/>
              </w:rPr>
            </w:pPr>
            <w:r w:rsidRPr="003951DE">
              <w:rPr>
                <w:sz w:val="20"/>
                <w:szCs w:val="20"/>
              </w:rPr>
              <w:t>En caso de emergencia, el piloto a distancia dispondrá de medios efectivos para la comunicación con los cuerpos de emergencia pertinentes.</w:t>
            </w:r>
          </w:p>
        </w:tc>
        <w:tc>
          <w:tcPr>
            <w:tcW w:w="3119" w:type="dxa"/>
            <w:tcBorders>
              <w:bottom w:val="single" w:sz="4" w:space="0" w:color="auto"/>
            </w:tcBorders>
            <w:shd w:val="clear" w:color="auto" w:fill="auto"/>
          </w:tcPr>
          <w:p w14:paraId="747339E3" w14:textId="77777777" w:rsidR="008776A6" w:rsidRPr="003951DE" w:rsidRDefault="008776A6" w:rsidP="00E55BA9">
            <w:pPr>
              <w:jc w:val="both"/>
              <w:outlineLvl w:val="3"/>
              <w:rPr>
                <w:i/>
                <w:iCs/>
                <w:sz w:val="20"/>
                <w:szCs w:val="20"/>
              </w:rPr>
            </w:pPr>
            <w:r w:rsidRPr="003951DE">
              <w:rPr>
                <w:i/>
                <w:iCs/>
                <w:sz w:val="20"/>
                <w:szCs w:val="20"/>
              </w:rPr>
              <w:t>Describir cómo se cumple con esta condición.</w:t>
            </w:r>
          </w:p>
        </w:tc>
        <w:tc>
          <w:tcPr>
            <w:tcW w:w="2835" w:type="dxa"/>
            <w:tcBorders>
              <w:bottom w:val="single" w:sz="4" w:space="0" w:color="auto"/>
            </w:tcBorders>
            <w:shd w:val="clear" w:color="auto" w:fill="auto"/>
          </w:tcPr>
          <w:p w14:paraId="0380A9DC" w14:textId="77777777" w:rsidR="008776A6" w:rsidRPr="003951DE" w:rsidRDefault="008776A6" w:rsidP="00E55BA9">
            <w:pPr>
              <w:jc w:val="both"/>
              <w:outlineLvl w:val="3"/>
              <w:rPr>
                <w:i/>
                <w:iCs/>
                <w:sz w:val="20"/>
                <w:szCs w:val="20"/>
              </w:rPr>
            </w:pPr>
            <w:r w:rsidRPr="003951DE">
              <w:rPr>
                <w:sz w:val="20"/>
                <w:szCs w:val="20"/>
              </w:rPr>
              <w:t>“Declaro el cumplimiento”</w:t>
            </w:r>
          </w:p>
        </w:tc>
      </w:tr>
      <w:tr w:rsidR="008776A6" w:rsidRPr="003951DE" w14:paraId="689559C2" w14:textId="77777777" w:rsidTr="00E55BA9">
        <w:tc>
          <w:tcPr>
            <w:tcW w:w="1555" w:type="dxa"/>
            <w:shd w:val="clear" w:color="auto" w:fill="767171" w:themeFill="background2" w:themeFillShade="80"/>
          </w:tcPr>
          <w:p w14:paraId="18854C35" w14:textId="77777777" w:rsidR="008776A6" w:rsidRPr="003951DE" w:rsidRDefault="008776A6" w:rsidP="00E55BA9">
            <w:pPr>
              <w:outlineLvl w:val="3"/>
              <w:rPr>
                <w:b/>
                <w:bCs/>
                <w:color w:val="FFFFFF" w:themeColor="background1"/>
                <w:sz w:val="20"/>
                <w:szCs w:val="20"/>
              </w:rPr>
            </w:pPr>
            <w:r w:rsidRPr="003951DE">
              <w:rPr>
                <w:b/>
                <w:bCs/>
                <w:color w:val="FFFFFF" w:themeColor="background1"/>
                <w:sz w:val="20"/>
                <w:szCs w:val="20"/>
              </w:rPr>
              <w:t>Mitigación táctica</w:t>
            </w:r>
          </w:p>
        </w:tc>
        <w:tc>
          <w:tcPr>
            <w:tcW w:w="6945" w:type="dxa"/>
            <w:gridSpan w:val="5"/>
            <w:shd w:val="clear" w:color="auto" w:fill="D0CECE" w:themeFill="background2" w:themeFillShade="E6"/>
          </w:tcPr>
          <w:p w14:paraId="4CC9594E" w14:textId="77777777" w:rsidR="008776A6" w:rsidRPr="003951DE" w:rsidRDefault="008776A6" w:rsidP="00E55BA9">
            <w:pPr>
              <w:pStyle w:val="Texto1"/>
              <w:rPr>
                <w:sz w:val="20"/>
                <w:szCs w:val="20"/>
              </w:rPr>
            </w:pPr>
            <w:r w:rsidRPr="003951DE">
              <w:rPr>
                <w:sz w:val="20"/>
                <w:szCs w:val="20"/>
              </w:rPr>
              <w:t>N/A</w:t>
            </w:r>
          </w:p>
        </w:tc>
        <w:tc>
          <w:tcPr>
            <w:tcW w:w="3119" w:type="dxa"/>
            <w:shd w:val="clear" w:color="auto" w:fill="D0CECE" w:themeFill="background2" w:themeFillShade="E6"/>
          </w:tcPr>
          <w:p w14:paraId="6373ED2F" w14:textId="77777777" w:rsidR="008776A6" w:rsidRPr="003951DE" w:rsidRDefault="008776A6" w:rsidP="00E55BA9">
            <w:pPr>
              <w:jc w:val="both"/>
              <w:outlineLvl w:val="3"/>
              <w:rPr>
                <w:i/>
                <w:iCs/>
                <w:sz w:val="20"/>
                <w:szCs w:val="20"/>
              </w:rPr>
            </w:pPr>
          </w:p>
        </w:tc>
        <w:tc>
          <w:tcPr>
            <w:tcW w:w="2835" w:type="dxa"/>
            <w:shd w:val="clear" w:color="auto" w:fill="D0CECE" w:themeFill="background2" w:themeFillShade="E6"/>
          </w:tcPr>
          <w:p w14:paraId="715F1AD5" w14:textId="77777777" w:rsidR="008776A6" w:rsidRPr="003951DE" w:rsidRDefault="008776A6" w:rsidP="00E55BA9">
            <w:pPr>
              <w:jc w:val="both"/>
              <w:outlineLvl w:val="3"/>
              <w:rPr>
                <w:i/>
                <w:iCs/>
                <w:sz w:val="20"/>
                <w:szCs w:val="20"/>
              </w:rPr>
            </w:pPr>
          </w:p>
        </w:tc>
      </w:tr>
      <w:tr w:rsidR="008776A6" w:rsidRPr="003951DE" w14:paraId="64468F96" w14:textId="77777777" w:rsidTr="00E55BA9">
        <w:tc>
          <w:tcPr>
            <w:tcW w:w="1555" w:type="dxa"/>
            <w:vMerge w:val="restart"/>
            <w:shd w:val="clear" w:color="auto" w:fill="767171" w:themeFill="background2" w:themeFillShade="80"/>
          </w:tcPr>
          <w:p w14:paraId="44A15565" w14:textId="77777777" w:rsidR="008776A6" w:rsidRPr="003951DE" w:rsidRDefault="008776A6" w:rsidP="00E55BA9">
            <w:pPr>
              <w:outlineLvl w:val="3"/>
              <w:rPr>
                <w:b/>
                <w:bCs/>
                <w:color w:val="FFFFFF" w:themeColor="background1"/>
                <w:sz w:val="20"/>
                <w:szCs w:val="20"/>
              </w:rPr>
            </w:pPr>
            <w:r w:rsidRPr="003951DE">
              <w:rPr>
                <w:b/>
                <w:bCs/>
                <w:color w:val="FFFFFF" w:themeColor="background1"/>
                <w:sz w:val="20"/>
                <w:szCs w:val="20"/>
              </w:rPr>
              <w:t>Contención</w:t>
            </w:r>
          </w:p>
        </w:tc>
        <w:tc>
          <w:tcPr>
            <w:tcW w:w="6945" w:type="dxa"/>
            <w:gridSpan w:val="5"/>
            <w:shd w:val="clear" w:color="auto" w:fill="D0CECE" w:themeFill="background2" w:themeFillShade="E6"/>
          </w:tcPr>
          <w:p w14:paraId="7C55EF6F" w14:textId="77777777" w:rsidR="008776A6" w:rsidRPr="003951DE" w:rsidRDefault="008776A6" w:rsidP="008776A6">
            <w:pPr>
              <w:pStyle w:val="Texto1"/>
              <w:numPr>
                <w:ilvl w:val="1"/>
                <w:numId w:val="32"/>
              </w:numPr>
              <w:spacing w:after="0"/>
              <w:ind w:left="466"/>
              <w:rPr>
                <w:sz w:val="20"/>
                <w:szCs w:val="20"/>
              </w:rPr>
            </w:pPr>
            <w:r w:rsidRPr="003951DE">
              <w:rPr>
                <w:sz w:val="20"/>
                <w:szCs w:val="20"/>
              </w:rPr>
              <w:t>Para la recuperación segura en caso de un problema técnico que afecte al UAS o a un sistema externo de ayuda a la operación</w:t>
            </w:r>
            <w:r w:rsidRPr="007D0476">
              <w:rPr>
                <w:sz w:val="20"/>
                <w:szCs w:val="20"/>
              </w:rPr>
              <w:t>, el UAS debe cumplir con las siguientes disposiciones básicas de contención:</w:t>
            </w:r>
          </w:p>
        </w:tc>
        <w:tc>
          <w:tcPr>
            <w:tcW w:w="3119" w:type="dxa"/>
            <w:shd w:val="clear" w:color="auto" w:fill="D0CECE" w:themeFill="background2" w:themeFillShade="E6"/>
          </w:tcPr>
          <w:p w14:paraId="07CF7D2C" w14:textId="77777777" w:rsidR="008776A6" w:rsidRPr="003951DE" w:rsidRDefault="008776A6" w:rsidP="00E55BA9">
            <w:pPr>
              <w:jc w:val="both"/>
              <w:outlineLvl w:val="3"/>
              <w:rPr>
                <w:i/>
                <w:iCs/>
                <w:sz w:val="20"/>
                <w:szCs w:val="20"/>
              </w:rPr>
            </w:pPr>
          </w:p>
        </w:tc>
        <w:tc>
          <w:tcPr>
            <w:tcW w:w="2835" w:type="dxa"/>
            <w:shd w:val="clear" w:color="auto" w:fill="D0CECE" w:themeFill="background2" w:themeFillShade="E6"/>
          </w:tcPr>
          <w:p w14:paraId="3E01C099" w14:textId="77777777" w:rsidR="008776A6" w:rsidRPr="003951DE" w:rsidRDefault="008776A6" w:rsidP="00E55BA9">
            <w:pPr>
              <w:jc w:val="both"/>
              <w:outlineLvl w:val="3"/>
              <w:rPr>
                <w:sz w:val="20"/>
                <w:szCs w:val="20"/>
              </w:rPr>
            </w:pPr>
          </w:p>
        </w:tc>
      </w:tr>
      <w:tr w:rsidR="008776A6" w:rsidRPr="003951DE" w14:paraId="2602C980" w14:textId="77777777" w:rsidTr="00E55BA9">
        <w:tc>
          <w:tcPr>
            <w:tcW w:w="1555" w:type="dxa"/>
            <w:vMerge/>
            <w:shd w:val="clear" w:color="auto" w:fill="767171" w:themeFill="background2" w:themeFillShade="80"/>
          </w:tcPr>
          <w:p w14:paraId="01FF5DD0"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3CBEB2C1" w14:textId="77777777" w:rsidR="008776A6" w:rsidRPr="003951DE" w:rsidRDefault="008776A6" w:rsidP="008776A6">
            <w:pPr>
              <w:pStyle w:val="Texto1"/>
              <w:numPr>
                <w:ilvl w:val="2"/>
                <w:numId w:val="32"/>
              </w:numPr>
              <w:spacing w:after="0"/>
              <w:ind w:left="1030" w:hanging="709"/>
              <w:rPr>
                <w:sz w:val="20"/>
                <w:szCs w:val="20"/>
              </w:rPr>
            </w:pPr>
            <w:r w:rsidRPr="003951DE">
              <w:rPr>
                <w:sz w:val="20"/>
                <w:szCs w:val="20"/>
              </w:rPr>
              <w:t>Ningún fallo probable, del UAS o de un sistema externo de ayuda a la operación, resulte en el abandono del volumen operacional; y</w:t>
            </w:r>
          </w:p>
        </w:tc>
        <w:tc>
          <w:tcPr>
            <w:tcW w:w="3119" w:type="dxa"/>
            <w:shd w:val="clear" w:color="auto" w:fill="auto"/>
          </w:tcPr>
          <w:p w14:paraId="7ADC66CF" w14:textId="77777777" w:rsidR="008776A6" w:rsidRPr="003951DE" w:rsidRDefault="008776A6" w:rsidP="00E55BA9">
            <w:pPr>
              <w:jc w:val="both"/>
              <w:outlineLvl w:val="3"/>
              <w:rPr>
                <w:i/>
                <w:iCs/>
                <w:sz w:val="20"/>
                <w:szCs w:val="20"/>
              </w:rPr>
            </w:pPr>
            <w:r w:rsidRPr="003951DE">
              <w:rPr>
                <w:i/>
                <w:iCs/>
                <w:sz w:val="20"/>
                <w:szCs w:val="20"/>
              </w:rPr>
              <w:t>Describir cómo se cumple con esta condición.</w:t>
            </w:r>
          </w:p>
        </w:tc>
        <w:tc>
          <w:tcPr>
            <w:tcW w:w="2835" w:type="dxa"/>
            <w:vMerge w:val="restart"/>
            <w:shd w:val="clear" w:color="auto" w:fill="auto"/>
          </w:tcPr>
          <w:p w14:paraId="74611C17" w14:textId="77777777" w:rsidR="008776A6" w:rsidRPr="007D0476" w:rsidRDefault="008776A6" w:rsidP="00E55BA9">
            <w:pPr>
              <w:pStyle w:val="Texto1"/>
              <w:rPr>
                <w:sz w:val="20"/>
                <w:szCs w:val="20"/>
              </w:rPr>
            </w:pPr>
            <w:r w:rsidRPr="007D0476">
              <w:rPr>
                <w:sz w:val="20"/>
                <w:szCs w:val="20"/>
              </w:rPr>
              <w:t xml:space="preserve">N/A ya que se aplica una contención mejorada, </w:t>
            </w:r>
          </w:p>
          <w:p w14:paraId="4C7F992A" w14:textId="77777777" w:rsidR="008776A6" w:rsidRPr="003951DE" w:rsidRDefault="008776A6" w:rsidP="00E55BA9">
            <w:pPr>
              <w:pStyle w:val="Texto1"/>
              <w:rPr>
                <w:sz w:val="20"/>
                <w:szCs w:val="20"/>
              </w:rPr>
            </w:pPr>
            <w:r w:rsidRPr="007D0476">
              <w:rPr>
                <w:sz w:val="20"/>
                <w:szCs w:val="20"/>
              </w:rPr>
              <w:t>o</w:t>
            </w:r>
          </w:p>
          <w:p w14:paraId="5623AF02" w14:textId="77777777" w:rsidR="008776A6" w:rsidRPr="003951DE" w:rsidRDefault="008776A6" w:rsidP="00E55BA9">
            <w:pPr>
              <w:pStyle w:val="Texto1"/>
              <w:spacing w:after="160"/>
              <w:rPr>
                <w:sz w:val="20"/>
                <w:szCs w:val="20"/>
              </w:rPr>
            </w:pPr>
            <w:r w:rsidRPr="003951DE">
              <w:rPr>
                <w:sz w:val="20"/>
                <w:szCs w:val="20"/>
              </w:rPr>
              <w:t>“Declaro el cumplimiento”</w:t>
            </w:r>
          </w:p>
          <w:p w14:paraId="31FDB5E5" w14:textId="77777777" w:rsidR="008776A6" w:rsidRPr="003951DE" w:rsidRDefault="008776A6" w:rsidP="00E55BA9">
            <w:pPr>
              <w:pStyle w:val="Texto1"/>
              <w:rPr>
                <w:sz w:val="20"/>
                <w:szCs w:val="20"/>
              </w:rPr>
            </w:pPr>
            <w:r w:rsidRPr="003951DE">
              <w:rPr>
                <w:sz w:val="20"/>
                <w:szCs w:val="20"/>
              </w:rPr>
              <w:t>“Se dispone de una valoración de diseño e instalación que, al menos, abarca:</w:t>
            </w:r>
          </w:p>
          <w:p w14:paraId="6D37E7AF" w14:textId="77777777" w:rsidR="008776A6" w:rsidRPr="003951DE" w:rsidRDefault="008776A6" w:rsidP="008776A6">
            <w:pPr>
              <w:pStyle w:val="Texto1"/>
              <w:numPr>
                <w:ilvl w:val="0"/>
                <w:numId w:val="7"/>
              </w:numPr>
              <w:ind w:left="320" w:hanging="283"/>
              <w:rPr>
                <w:sz w:val="20"/>
                <w:szCs w:val="20"/>
              </w:rPr>
            </w:pPr>
            <w:r w:rsidRPr="003951DE">
              <w:rPr>
                <w:sz w:val="20"/>
                <w:szCs w:val="20"/>
              </w:rPr>
              <w:t>Las características del diseño e instalación (independencia, separación y redundancia); y</w:t>
            </w:r>
          </w:p>
          <w:p w14:paraId="14C00815" w14:textId="77777777" w:rsidR="008776A6" w:rsidRPr="003951DE" w:rsidRDefault="008776A6" w:rsidP="008776A6">
            <w:pPr>
              <w:numPr>
                <w:ilvl w:val="0"/>
                <w:numId w:val="7"/>
              </w:numPr>
              <w:tabs>
                <w:tab w:val="left" w:pos="1077"/>
              </w:tabs>
              <w:ind w:left="316" w:hanging="316"/>
              <w:contextualSpacing/>
              <w:jc w:val="both"/>
              <w:rPr>
                <w:sz w:val="20"/>
                <w:szCs w:val="20"/>
              </w:rPr>
            </w:pPr>
            <w:r w:rsidRPr="003951DE">
              <w:rPr>
                <w:sz w:val="20"/>
                <w:szCs w:val="20"/>
              </w:rPr>
              <w:lastRenderedPageBreak/>
              <w:t>Riesgos concretos (ej. granizo, hielo, nieve, interferencias electromagnéticas, etc.) que son relevantes para el tipo de operación.</w:t>
            </w:r>
          </w:p>
        </w:tc>
      </w:tr>
      <w:tr w:rsidR="008776A6" w:rsidRPr="003951DE" w14:paraId="4F18E52E" w14:textId="77777777" w:rsidTr="00E55BA9">
        <w:tc>
          <w:tcPr>
            <w:tcW w:w="1555" w:type="dxa"/>
            <w:vMerge/>
            <w:shd w:val="clear" w:color="auto" w:fill="767171" w:themeFill="background2" w:themeFillShade="80"/>
          </w:tcPr>
          <w:p w14:paraId="53F8EBFF"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0F826DD5" w14:textId="77777777" w:rsidR="008776A6" w:rsidRPr="007D0476" w:rsidRDefault="008776A6" w:rsidP="008776A6">
            <w:pPr>
              <w:pStyle w:val="Texto1"/>
              <w:numPr>
                <w:ilvl w:val="2"/>
                <w:numId w:val="32"/>
              </w:numPr>
              <w:spacing w:after="0"/>
              <w:ind w:left="1030" w:hanging="709"/>
              <w:rPr>
                <w:sz w:val="20"/>
                <w:szCs w:val="20"/>
              </w:rPr>
            </w:pPr>
            <w:r w:rsidRPr="007D0476">
              <w:rPr>
                <w:sz w:val="20"/>
                <w:szCs w:val="20"/>
              </w:rPr>
              <w:t>Que, razonablemente, no se espera que ocurra ningún accidente mortal por fallo probable del UAS o de un sistema externo de ayuda a la operación.</w:t>
            </w:r>
          </w:p>
          <w:p w14:paraId="19BC2FD7" w14:textId="77777777" w:rsidR="008776A6" w:rsidRPr="007D0476" w:rsidRDefault="008776A6" w:rsidP="00E55BA9">
            <w:pPr>
              <w:tabs>
                <w:tab w:val="left" w:pos="737"/>
              </w:tabs>
              <w:jc w:val="both"/>
              <w:outlineLvl w:val="5"/>
              <w:rPr>
                <w:sz w:val="20"/>
                <w:szCs w:val="20"/>
              </w:rPr>
            </w:pPr>
            <w:r w:rsidRPr="007D0476">
              <w:rPr>
                <w:b/>
                <w:bCs/>
                <w:i/>
                <w:iCs/>
                <w:sz w:val="20"/>
                <w:szCs w:val="20"/>
              </w:rPr>
              <w:t>Nota</w:t>
            </w:r>
            <w:r w:rsidRPr="007D0476">
              <w:rPr>
                <w:i/>
                <w:iCs/>
                <w:sz w:val="20"/>
                <w:szCs w:val="20"/>
              </w:rPr>
              <w:t>: “probable” se debe interpretar desde el punto de vista cualitativo, esto es, “previsto que pueda ocurrir una o más veces durante la vida operacional completa del producto”.</w:t>
            </w:r>
          </w:p>
        </w:tc>
        <w:tc>
          <w:tcPr>
            <w:tcW w:w="3119" w:type="dxa"/>
            <w:shd w:val="clear" w:color="auto" w:fill="auto"/>
          </w:tcPr>
          <w:p w14:paraId="63840C11" w14:textId="77777777" w:rsidR="008776A6" w:rsidRPr="003951DE" w:rsidRDefault="008776A6" w:rsidP="00E55BA9">
            <w:pPr>
              <w:jc w:val="both"/>
              <w:outlineLvl w:val="3"/>
              <w:rPr>
                <w:i/>
                <w:iCs/>
                <w:sz w:val="20"/>
                <w:szCs w:val="20"/>
              </w:rPr>
            </w:pPr>
            <w:r w:rsidRPr="003951DE">
              <w:rPr>
                <w:i/>
                <w:iCs/>
                <w:sz w:val="20"/>
                <w:szCs w:val="20"/>
              </w:rPr>
              <w:t>Describir cómo se cumple con esta condición.</w:t>
            </w:r>
          </w:p>
        </w:tc>
        <w:tc>
          <w:tcPr>
            <w:tcW w:w="2835" w:type="dxa"/>
            <w:vMerge/>
            <w:shd w:val="clear" w:color="auto" w:fill="D9D9D9" w:themeFill="background1" w:themeFillShade="D9"/>
          </w:tcPr>
          <w:p w14:paraId="5BCFD485" w14:textId="77777777" w:rsidR="008776A6" w:rsidRPr="003951DE" w:rsidRDefault="008776A6" w:rsidP="00E55BA9">
            <w:pPr>
              <w:jc w:val="both"/>
              <w:outlineLvl w:val="3"/>
              <w:rPr>
                <w:i/>
                <w:iCs/>
                <w:sz w:val="20"/>
                <w:szCs w:val="20"/>
              </w:rPr>
            </w:pPr>
          </w:p>
        </w:tc>
      </w:tr>
      <w:tr w:rsidR="008776A6" w:rsidRPr="003951DE" w14:paraId="2DD9A0CA" w14:textId="77777777" w:rsidTr="00E55BA9">
        <w:tc>
          <w:tcPr>
            <w:tcW w:w="1555" w:type="dxa"/>
            <w:vMerge/>
            <w:shd w:val="clear" w:color="auto" w:fill="767171" w:themeFill="background2" w:themeFillShade="80"/>
          </w:tcPr>
          <w:p w14:paraId="091D0103"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38BC87C3" w14:textId="77777777" w:rsidR="008776A6" w:rsidRPr="007D0476" w:rsidRDefault="008776A6" w:rsidP="008776A6">
            <w:pPr>
              <w:pStyle w:val="Texto1"/>
              <w:numPr>
                <w:ilvl w:val="1"/>
                <w:numId w:val="32"/>
              </w:numPr>
              <w:spacing w:after="0"/>
              <w:ind w:left="466"/>
              <w:rPr>
                <w:sz w:val="20"/>
                <w:szCs w:val="20"/>
              </w:rPr>
            </w:pPr>
            <w:r w:rsidRPr="007D0476">
              <w:rPr>
                <w:sz w:val="20"/>
                <w:szCs w:val="20"/>
              </w:rPr>
              <w:t>Las condiciones siguientes de contención mejorada serán aplicables si el área adyacente incluye concentraciones de personas o si el espacio aéreo adyacente se clasifica como ARC-c o ARC-d (de acuerdo a SORA):</w:t>
            </w:r>
          </w:p>
        </w:tc>
        <w:tc>
          <w:tcPr>
            <w:tcW w:w="3119" w:type="dxa"/>
            <w:shd w:val="clear" w:color="auto" w:fill="D0CECE" w:themeFill="background2" w:themeFillShade="E6"/>
          </w:tcPr>
          <w:p w14:paraId="33B11C1B" w14:textId="77777777" w:rsidR="008776A6" w:rsidRPr="003951DE" w:rsidRDefault="008776A6" w:rsidP="00E55BA9">
            <w:pPr>
              <w:jc w:val="both"/>
              <w:outlineLvl w:val="3"/>
              <w:rPr>
                <w:i/>
                <w:iCs/>
                <w:sz w:val="20"/>
                <w:szCs w:val="20"/>
              </w:rPr>
            </w:pPr>
          </w:p>
        </w:tc>
        <w:tc>
          <w:tcPr>
            <w:tcW w:w="2835" w:type="dxa"/>
            <w:shd w:val="clear" w:color="auto" w:fill="D0CECE" w:themeFill="background2" w:themeFillShade="E6"/>
          </w:tcPr>
          <w:p w14:paraId="2C90109A" w14:textId="77777777" w:rsidR="008776A6" w:rsidRPr="003951DE" w:rsidRDefault="008776A6" w:rsidP="00E55BA9">
            <w:pPr>
              <w:jc w:val="both"/>
              <w:outlineLvl w:val="3"/>
              <w:rPr>
                <w:i/>
                <w:iCs/>
                <w:sz w:val="20"/>
                <w:szCs w:val="20"/>
              </w:rPr>
            </w:pPr>
          </w:p>
        </w:tc>
      </w:tr>
      <w:tr w:rsidR="008776A6" w:rsidRPr="003951DE" w14:paraId="2B447524" w14:textId="77777777" w:rsidTr="00E55BA9">
        <w:tc>
          <w:tcPr>
            <w:tcW w:w="1555" w:type="dxa"/>
            <w:vMerge/>
            <w:shd w:val="clear" w:color="auto" w:fill="767171" w:themeFill="background2" w:themeFillShade="80"/>
          </w:tcPr>
          <w:p w14:paraId="10FA2BBE"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686CE100" w14:textId="77777777" w:rsidR="008776A6" w:rsidRPr="003951DE" w:rsidRDefault="008776A6" w:rsidP="008776A6">
            <w:pPr>
              <w:pStyle w:val="Texto1"/>
              <w:numPr>
                <w:ilvl w:val="2"/>
                <w:numId w:val="32"/>
              </w:numPr>
              <w:spacing w:after="0"/>
              <w:ind w:left="1030" w:hanging="709"/>
              <w:rPr>
                <w:sz w:val="20"/>
                <w:szCs w:val="20"/>
              </w:rPr>
            </w:pPr>
            <w:r w:rsidRPr="003951DE">
              <w:rPr>
                <w:sz w:val="20"/>
                <w:szCs w:val="20"/>
              </w:rPr>
              <w:t>El UAS estará diseñado de acuerdo a las normas que se consideren adecuadas por la autoridad competente y/o de acuerdo a los medios de cumplimiento que sean aceptables para la autoridad competente siempre que:</w:t>
            </w:r>
          </w:p>
        </w:tc>
        <w:tc>
          <w:tcPr>
            <w:tcW w:w="3119" w:type="dxa"/>
            <w:shd w:val="clear" w:color="auto" w:fill="auto"/>
          </w:tcPr>
          <w:p w14:paraId="3400BA0E" w14:textId="77777777" w:rsidR="008776A6" w:rsidRPr="007D0476" w:rsidRDefault="008776A6" w:rsidP="00E55BA9">
            <w:pPr>
              <w:jc w:val="both"/>
              <w:outlineLvl w:val="3"/>
              <w:rPr>
                <w:i/>
                <w:iCs/>
                <w:sz w:val="20"/>
                <w:szCs w:val="20"/>
              </w:rPr>
            </w:pPr>
            <w:r w:rsidRPr="007D0476">
              <w:rPr>
                <w:i/>
                <w:iCs/>
                <w:sz w:val="20"/>
                <w:szCs w:val="20"/>
              </w:rPr>
              <w:t>Incluir referencia exacta al capítulo/sección del MO o al documento de caracterización de la aeronave. Si no aplica, indicar n/a</w:t>
            </w:r>
          </w:p>
        </w:tc>
        <w:tc>
          <w:tcPr>
            <w:tcW w:w="2835" w:type="dxa"/>
            <w:vMerge w:val="restart"/>
            <w:shd w:val="clear" w:color="auto" w:fill="auto"/>
          </w:tcPr>
          <w:p w14:paraId="1AEE8AFF" w14:textId="77777777" w:rsidR="008776A6" w:rsidRPr="007D0476" w:rsidRDefault="008776A6" w:rsidP="00E55BA9">
            <w:pPr>
              <w:pStyle w:val="Texto1"/>
              <w:spacing w:line="257" w:lineRule="auto"/>
              <w:rPr>
                <w:sz w:val="20"/>
                <w:szCs w:val="20"/>
              </w:rPr>
            </w:pPr>
            <w:r w:rsidRPr="007D0476">
              <w:rPr>
                <w:sz w:val="20"/>
                <w:szCs w:val="20"/>
              </w:rPr>
              <w:t xml:space="preserve">“N/A ya que se aplica la contención básica” </w:t>
            </w:r>
          </w:p>
          <w:p w14:paraId="4C571F4B" w14:textId="77777777" w:rsidR="008776A6" w:rsidRPr="007D0476" w:rsidRDefault="008776A6" w:rsidP="00E55BA9">
            <w:pPr>
              <w:pStyle w:val="Texto1"/>
              <w:spacing w:line="257" w:lineRule="auto"/>
              <w:rPr>
                <w:sz w:val="20"/>
                <w:szCs w:val="20"/>
              </w:rPr>
            </w:pPr>
            <w:r w:rsidRPr="007D0476">
              <w:rPr>
                <w:sz w:val="20"/>
                <w:szCs w:val="20"/>
              </w:rPr>
              <w:t xml:space="preserve">o </w:t>
            </w:r>
          </w:p>
          <w:p w14:paraId="45586519" w14:textId="77777777" w:rsidR="008776A6" w:rsidRPr="007D0476" w:rsidRDefault="008776A6" w:rsidP="00E55BA9">
            <w:pPr>
              <w:pStyle w:val="Texto1"/>
              <w:spacing w:after="160"/>
              <w:rPr>
                <w:sz w:val="20"/>
                <w:szCs w:val="20"/>
              </w:rPr>
            </w:pPr>
            <w:r w:rsidRPr="007D0476">
              <w:rPr>
                <w:sz w:val="20"/>
                <w:szCs w:val="20"/>
              </w:rPr>
              <w:t xml:space="preserve">“Declaro el cumplimiento con el </w:t>
            </w:r>
            <w:proofErr w:type="spellStart"/>
            <w:r w:rsidRPr="007D0476">
              <w:rPr>
                <w:sz w:val="20"/>
                <w:szCs w:val="20"/>
              </w:rPr>
              <w:t>MoC</w:t>
            </w:r>
            <w:proofErr w:type="spellEnd"/>
            <w:r w:rsidRPr="007D0476">
              <w:rPr>
                <w:sz w:val="20"/>
                <w:szCs w:val="20"/>
              </w:rPr>
              <w:t xml:space="preserve"> Light-UAS.2511.” </w:t>
            </w:r>
          </w:p>
          <w:p w14:paraId="6B2B5CA7" w14:textId="77777777" w:rsidR="008776A6" w:rsidRPr="007D0476" w:rsidRDefault="008776A6" w:rsidP="00E55BA9">
            <w:pPr>
              <w:pStyle w:val="Texto1"/>
              <w:rPr>
                <w:sz w:val="20"/>
                <w:szCs w:val="20"/>
              </w:rPr>
            </w:pPr>
            <w:r w:rsidRPr="007D0476">
              <w:rPr>
                <w:sz w:val="20"/>
                <w:szCs w:val="20"/>
              </w:rPr>
              <w:t>Se dispone de ensayos y/o datos que lo justifican de acuerdo con:</w:t>
            </w:r>
          </w:p>
          <w:p w14:paraId="798E5412" w14:textId="77777777" w:rsidR="008776A6" w:rsidRPr="007D0476" w:rsidRDefault="008776A6" w:rsidP="00E55BA9">
            <w:pPr>
              <w:pStyle w:val="Texto1"/>
              <w:spacing w:line="257" w:lineRule="auto"/>
              <w:rPr>
                <w:sz w:val="20"/>
                <w:szCs w:val="20"/>
              </w:rPr>
            </w:pPr>
            <w:hyperlink r:id="rId12" w:history="1">
              <w:r w:rsidRPr="007D0476">
                <w:rPr>
                  <w:rStyle w:val="Hipervnculo"/>
                  <w:sz w:val="20"/>
                  <w:szCs w:val="20"/>
                </w:rPr>
                <w:t>https://www.easa.europa.eu/downloads/136458/en</w:t>
              </w:r>
            </w:hyperlink>
          </w:p>
          <w:p w14:paraId="643C3BD6" w14:textId="77777777" w:rsidR="008776A6" w:rsidRPr="007D0476" w:rsidRDefault="008776A6" w:rsidP="00E55BA9">
            <w:pPr>
              <w:pStyle w:val="Texto1"/>
              <w:spacing w:line="257" w:lineRule="auto"/>
              <w:rPr>
                <w:sz w:val="20"/>
                <w:szCs w:val="20"/>
              </w:rPr>
            </w:pPr>
            <w:r w:rsidRPr="007D0476">
              <w:rPr>
                <w:sz w:val="20"/>
                <w:szCs w:val="20"/>
              </w:rPr>
              <w:t>o</w:t>
            </w:r>
          </w:p>
          <w:p w14:paraId="75D05FF9" w14:textId="77777777" w:rsidR="008776A6" w:rsidRPr="007D0476" w:rsidRDefault="008776A6" w:rsidP="00E55BA9">
            <w:pPr>
              <w:pStyle w:val="Texto1"/>
              <w:spacing w:after="160"/>
              <w:rPr>
                <w:sz w:val="20"/>
                <w:szCs w:val="20"/>
              </w:rPr>
            </w:pPr>
            <w:r w:rsidRPr="007D0476">
              <w:rPr>
                <w:sz w:val="20"/>
                <w:szCs w:val="20"/>
              </w:rPr>
              <w:t xml:space="preserve"> “el UAS tiene una DVR que demuestra el cumplimiento de los requisitos de contención mejorada”</w:t>
            </w:r>
          </w:p>
          <w:p w14:paraId="55FECE7D" w14:textId="77777777" w:rsidR="008776A6" w:rsidRPr="007D0476" w:rsidRDefault="008776A6" w:rsidP="00E55BA9">
            <w:pPr>
              <w:spacing w:after="60"/>
              <w:jc w:val="both"/>
              <w:outlineLvl w:val="3"/>
              <w:rPr>
                <w:sz w:val="20"/>
                <w:szCs w:val="20"/>
              </w:rPr>
            </w:pPr>
          </w:p>
        </w:tc>
      </w:tr>
      <w:tr w:rsidR="008776A6" w:rsidRPr="003951DE" w14:paraId="12FA08AB" w14:textId="77777777" w:rsidTr="00E55BA9">
        <w:tc>
          <w:tcPr>
            <w:tcW w:w="1555" w:type="dxa"/>
            <w:vMerge/>
            <w:shd w:val="clear" w:color="auto" w:fill="767171" w:themeFill="background2" w:themeFillShade="80"/>
          </w:tcPr>
          <w:p w14:paraId="7C4EB6D9"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72C99BB0" w14:textId="77777777" w:rsidR="008776A6" w:rsidRPr="003951DE" w:rsidRDefault="008776A6" w:rsidP="00E55BA9">
            <w:pPr>
              <w:pStyle w:val="Texto1"/>
              <w:ind w:left="1314" w:hanging="709"/>
            </w:pPr>
            <w:r w:rsidRPr="003951DE">
              <w:rPr>
                <w:sz w:val="20"/>
                <w:szCs w:val="20"/>
              </w:rPr>
              <w:t>6.13.1.1. La probabilidad de que la UA abandone el volumen operacional sea menor de 10</w:t>
            </w:r>
            <w:r w:rsidRPr="003951DE">
              <w:rPr>
                <w:sz w:val="20"/>
                <w:szCs w:val="20"/>
                <w:vertAlign w:val="superscript"/>
              </w:rPr>
              <w:t>-4</w:t>
            </w:r>
            <w:r w:rsidRPr="003951DE">
              <w:rPr>
                <w:sz w:val="20"/>
                <w:szCs w:val="20"/>
              </w:rPr>
              <w:t>/FH (frecuencia relativa); y</w:t>
            </w:r>
          </w:p>
        </w:tc>
        <w:tc>
          <w:tcPr>
            <w:tcW w:w="3119" w:type="dxa"/>
            <w:shd w:val="clear" w:color="auto" w:fill="auto"/>
          </w:tcPr>
          <w:p w14:paraId="3B66AEB1"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 o al documento de caracterización de la aeronave. Si no aplica, indicar n/a</w:t>
            </w:r>
          </w:p>
        </w:tc>
        <w:tc>
          <w:tcPr>
            <w:tcW w:w="2835" w:type="dxa"/>
            <w:vMerge/>
            <w:shd w:val="clear" w:color="auto" w:fill="auto"/>
          </w:tcPr>
          <w:p w14:paraId="6D488A99" w14:textId="77777777" w:rsidR="008776A6" w:rsidRPr="003951DE" w:rsidRDefault="008776A6" w:rsidP="00E55BA9">
            <w:pPr>
              <w:outlineLvl w:val="3"/>
              <w:rPr>
                <w:i/>
                <w:iCs/>
                <w:sz w:val="20"/>
                <w:szCs w:val="20"/>
              </w:rPr>
            </w:pPr>
          </w:p>
        </w:tc>
      </w:tr>
      <w:tr w:rsidR="008776A6" w:rsidRPr="003951DE" w14:paraId="65CB9446" w14:textId="77777777" w:rsidTr="00E55BA9">
        <w:tc>
          <w:tcPr>
            <w:tcW w:w="1555" w:type="dxa"/>
            <w:vMerge/>
            <w:shd w:val="clear" w:color="auto" w:fill="767171" w:themeFill="background2" w:themeFillShade="80"/>
          </w:tcPr>
          <w:p w14:paraId="1D2B4FFB"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21A80B14" w14:textId="77777777" w:rsidR="008776A6" w:rsidRPr="003951DE" w:rsidRDefault="008776A6" w:rsidP="00E55BA9">
            <w:pPr>
              <w:pStyle w:val="Texto1"/>
              <w:ind w:left="1314" w:hanging="709"/>
              <w:rPr>
                <w:sz w:val="20"/>
                <w:szCs w:val="20"/>
              </w:rPr>
            </w:pPr>
            <w:r w:rsidRPr="003951DE">
              <w:rPr>
                <w:sz w:val="20"/>
                <w:szCs w:val="20"/>
              </w:rPr>
              <w:t>6.13.1.2. Ningún fallo específico del UAS o de un sistema externo de ayuda a la operación pueda resultar en el abandono del margen por riesgo en tierra.</w:t>
            </w:r>
          </w:p>
          <w:p w14:paraId="46BDCF43" w14:textId="77777777" w:rsidR="008776A6" w:rsidRPr="003951DE" w:rsidRDefault="008776A6" w:rsidP="00E55BA9">
            <w:pPr>
              <w:contextualSpacing/>
              <w:jc w:val="both"/>
              <w:rPr>
                <w:i/>
                <w:iCs/>
                <w:sz w:val="20"/>
                <w:szCs w:val="20"/>
              </w:rPr>
            </w:pPr>
            <w:r w:rsidRPr="003951DE">
              <w:rPr>
                <w:b/>
                <w:bCs/>
                <w:i/>
                <w:iCs/>
                <w:sz w:val="20"/>
                <w:szCs w:val="20"/>
              </w:rPr>
              <w:t>Nota</w:t>
            </w:r>
            <w:r w:rsidRPr="003951DE">
              <w:rPr>
                <w:i/>
                <w:iCs/>
                <w:sz w:val="20"/>
                <w:szCs w:val="20"/>
              </w:rPr>
              <w:t>: “fallo” se entiende como un suceso que afecte a la operación de un sistema, componente o elemento, de modo que no pueda seguir funcionando como estaba previsto. Un error puede causar un fallo, pero no se considera como tal. Algunos fallos estructurales o mecánicos se podrían excluir si se demuestra que los componentes mecánicos fueron diseñados de acuerdo a las prácticas recomendadas de la aviación.</w:t>
            </w:r>
          </w:p>
        </w:tc>
        <w:tc>
          <w:tcPr>
            <w:tcW w:w="3119" w:type="dxa"/>
            <w:shd w:val="clear" w:color="auto" w:fill="auto"/>
          </w:tcPr>
          <w:p w14:paraId="7AC524BD" w14:textId="77777777" w:rsidR="008776A6" w:rsidRPr="003951DE" w:rsidRDefault="008776A6" w:rsidP="00E55BA9">
            <w:pPr>
              <w:jc w:val="both"/>
              <w:outlineLvl w:val="3"/>
              <w:rPr>
                <w:i/>
                <w:iCs/>
                <w:sz w:val="20"/>
                <w:szCs w:val="20"/>
              </w:rPr>
            </w:pPr>
            <w:r w:rsidRPr="003951DE">
              <w:rPr>
                <w:i/>
                <w:iCs/>
                <w:sz w:val="20"/>
                <w:szCs w:val="20"/>
              </w:rPr>
              <w:t>Incluir referencia exacta al capítulo/sección del MO o al documento de caracterización de la aeronave. Si no aplica, indicar n/a</w:t>
            </w:r>
          </w:p>
        </w:tc>
        <w:tc>
          <w:tcPr>
            <w:tcW w:w="2835" w:type="dxa"/>
            <w:vMerge/>
            <w:shd w:val="clear" w:color="auto" w:fill="auto"/>
          </w:tcPr>
          <w:p w14:paraId="781F59F9" w14:textId="77777777" w:rsidR="008776A6" w:rsidRPr="003951DE" w:rsidRDefault="008776A6" w:rsidP="00E55BA9">
            <w:pPr>
              <w:outlineLvl w:val="3"/>
              <w:rPr>
                <w:i/>
                <w:iCs/>
                <w:sz w:val="20"/>
                <w:szCs w:val="20"/>
              </w:rPr>
            </w:pPr>
          </w:p>
        </w:tc>
      </w:tr>
      <w:tr w:rsidR="008776A6" w:rsidRPr="003951DE" w14:paraId="0C84F78A" w14:textId="77777777" w:rsidTr="00E55BA9">
        <w:tc>
          <w:tcPr>
            <w:tcW w:w="1555" w:type="dxa"/>
            <w:vMerge/>
            <w:shd w:val="clear" w:color="auto" w:fill="767171" w:themeFill="background2" w:themeFillShade="80"/>
          </w:tcPr>
          <w:p w14:paraId="4E043425"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12514CCE" w14:textId="77777777" w:rsidR="008776A6" w:rsidRPr="003951DE" w:rsidRDefault="008776A6" w:rsidP="008776A6">
            <w:pPr>
              <w:pStyle w:val="Texto1"/>
              <w:numPr>
                <w:ilvl w:val="2"/>
                <w:numId w:val="32"/>
              </w:numPr>
              <w:spacing w:after="0"/>
              <w:ind w:left="1030" w:hanging="709"/>
              <w:rPr>
                <w:sz w:val="20"/>
                <w:szCs w:val="20"/>
              </w:rPr>
            </w:pPr>
            <w:r w:rsidRPr="003951DE">
              <w:rPr>
                <w:sz w:val="20"/>
                <w:szCs w:val="20"/>
              </w:rPr>
              <w:t xml:space="preserve">El sistema AEH y el SW, cuyo/s error/es de fabricación/desarrollo podría provocar la operación abandonará el margen por riesgo en tierra, se desarrollará conforme a las normas de la industria o al método que haya sido reconocido como aceptable por </w:t>
            </w:r>
            <w:r w:rsidRPr="007D0476">
              <w:rPr>
                <w:sz w:val="20"/>
                <w:szCs w:val="20"/>
              </w:rPr>
              <w:t>EASA.</w:t>
            </w:r>
            <w:r w:rsidRPr="003951DE">
              <w:rPr>
                <w:sz w:val="20"/>
                <w:szCs w:val="20"/>
              </w:rPr>
              <w:t xml:space="preserve"> </w:t>
            </w:r>
          </w:p>
          <w:p w14:paraId="53FC3AC0" w14:textId="77777777" w:rsidR="008776A6" w:rsidRPr="003951DE" w:rsidRDefault="008776A6" w:rsidP="00E55BA9">
            <w:pPr>
              <w:tabs>
                <w:tab w:val="left" w:pos="737"/>
              </w:tabs>
              <w:jc w:val="both"/>
              <w:outlineLvl w:val="5"/>
              <w:rPr>
                <w:i/>
                <w:iCs/>
                <w:sz w:val="20"/>
                <w:szCs w:val="20"/>
              </w:rPr>
            </w:pPr>
            <w:r w:rsidRPr="003951DE">
              <w:rPr>
                <w:b/>
                <w:bCs/>
                <w:i/>
                <w:iCs/>
                <w:sz w:val="20"/>
                <w:szCs w:val="20"/>
              </w:rPr>
              <w:t>Nota 1</w:t>
            </w:r>
            <w:r w:rsidRPr="003951DE">
              <w:rPr>
                <w:i/>
                <w:iCs/>
                <w:sz w:val="20"/>
                <w:szCs w:val="20"/>
              </w:rPr>
              <w:t>: Las condiciones adicionales de seguridad propuestas cubren tanto el nivel de integridad como el de garantía.</w:t>
            </w:r>
          </w:p>
          <w:p w14:paraId="0E66AF45" w14:textId="77777777" w:rsidR="008776A6" w:rsidRPr="003951DE" w:rsidRDefault="008776A6" w:rsidP="00E55BA9">
            <w:pPr>
              <w:tabs>
                <w:tab w:val="left" w:pos="737"/>
              </w:tabs>
              <w:jc w:val="both"/>
              <w:outlineLvl w:val="5"/>
              <w:rPr>
                <w:i/>
                <w:iCs/>
                <w:sz w:val="20"/>
                <w:szCs w:val="20"/>
              </w:rPr>
            </w:pPr>
            <w:r w:rsidRPr="003951DE">
              <w:rPr>
                <w:b/>
                <w:bCs/>
                <w:i/>
                <w:iCs/>
                <w:sz w:val="20"/>
                <w:szCs w:val="20"/>
              </w:rPr>
              <w:t>Nota 2</w:t>
            </w:r>
            <w:r w:rsidRPr="003951DE">
              <w:rPr>
                <w:i/>
                <w:iCs/>
                <w:sz w:val="20"/>
                <w:szCs w:val="20"/>
              </w:rPr>
              <w:t xml:space="preserve">: Las condiciones adicionales de seguridad propuestas no implican la necesidad de desarrollar un SW y un AEH conforme a las normas de la industria o a la metodología reconocida por la autoridad competente. Por ejemplo, si el diseño de la UA incluye una función </w:t>
            </w:r>
            <w:r w:rsidRPr="003951DE">
              <w:rPr>
                <w:i/>
                <w:iCs/>
                <w:sz w:val="20"/>
                <w:szCs w:val="20"/>
                <w:u w:val="single"/>
              </w:rPr>
              <w:t>independiente</w:t>
            </w:r>
            <w:r w:rsidRPr="003951DE">
              <w:rPr>
                <w:i/>
                <w:iCs/>
                <w:sz w:val="20"/>
                <w:szCs w:val="20"/>
              </w:rPr>
              <w:t xml:space="preserve"> de paro de motor que pueda prevenir que el abandono de la UA del margen por riesgo en tierra ocurra por fallos concretos </w:t>
            </w:r>
            <w:r w:rsidRPr="003951DE">
              <w:rPr>
                <w:i/>
                <w:iCs/>
                <w:sz w:val="20"/>
                <w:szCs w:val="20"/>
              </w:rPr>
              <w:lastRenderedPageBreak/>
              <w:t>o por error del SW/AEH de los controles de vuelo, el propósito del punto 6.13.1 anterior se puede dar por alcanzado.</w:t>
            </w:r>
          </w:p>
          <w:p w14:paraId="145EA38A" w14:textId="77777777" w:rsidR="008776A6" w:rsidRPr="003951DE" w:rsidRDefault="008776A6" w:rsidP="00E55BA9">
            <w:pPr>
              <w:tabs>
                <w:tab w:val="left" w:pos="737"/>
              </w:tabs>
              <w:jc w:val="both"/>
              <w:outlineLvl w:val="5"/>
              <w:rPr>
                <w:sz w:val="20"/>
                <w:szCs w:val="20"/>
              </w:rPr>
            </w:pPr>
            <w:r w:rsidRPr="003951DE">
              <w:rPr>
                <w:b/>
                <w:bCs/>
                <w:i/>
                <w:iCs/>
                <w:sz w:val="20"/>
                <w:szCs w:val="20"/>
              </w:rPr>
              <w:t>Nota 3</w:t>
            </w:r>
            <w:r w:rsidRPr="003951DE">
              <w:rPr>
                <w:i/>
                <w:iCs/>
                <w:sz w:val="20"/>
                <w:szCs w:val="20"/>
              </w:rPr>
              <w:t>: para esta PDRA, teniendo un espacio aéreo adyacente clasificado ARC-c, como el helipuerto de un hospital en espacio aéreo no controlado, también se considera sujeto a las condiciones adicionales anteriores (además del ARC-d, según el paso #9 (c) del SORA).</w:t>
            </w:r>
          </w:p>
        </w:tc>
        <w:tc>
          <w:tcPr>
            <w:tcW w:w="3119" w:type="dxa"/>
            <w:shd w:val="clear" w:color="auto" w:fill="auto"/>
          </w:tcPr>
          <w:p w14:paraId="0DB4A4D3" w14:textId="77777777" w:rsidR="008776A6" w:rsidRPr="003951DE" w:rsidRDefault="008776A6" w:rsidP="00E55BA9">
            <w:pPr>
              <w:jc w:val="both"/>
              <w:outlineLvl w:val="3"/>
              <w:rPr>
                <w:i/>
                <w:iCs/>
                <w:sz w:val="20"/>
                <w:szCs w:val="20"/>
              </w:rPr>
            </w:pPr>
            <w:r w:rsidRPr="003951DE">
              <w:rPr>
                <w:i/>
                <w:iCs/>
                <w:sz w:val="20"/>
                <w:szCs w:val="20"/>
              </w:rPr>
              <w:lastRenderedPageBreak/>
              <w:t>Incluir referencia exacta al capítulo/sección del MO o al documento de caracterización de la aeronave. Si no aplica, indicar n/a</w:t>
            </w:r>
          </w:p>
        </w:tc>
        <w:tc>
          <w:tcPr>
            <w:tcW w:w="2835" w:type="dxa"/>
            <w:vMerge/>
            <w:shd w:val="clear" w:color="auto" w:fill="auto"/>
          </w:tcPr>
          <w:p w14:paraId="6623F543" w14:textId="77777777" w:rsidR="008776A6" w:rsidRPr="003951DE" w:rsidRDefault="008776A6" w:rsidP="00E55BA9">
            <w:pPr>
              <w:jc w:val="both"/>
              <w:outlineLvl w:val="3"/>
              <w:rPr>
                <w:i/>
                <w:iCs/>
                <w:sz w:val="20"/>
                <w:szCs w:val="20"/>
              </w:rPr>
            </w:pPr>
          </w:p>
        </w:tc>
      </w:tr>
      <w:tr w:rsidR="008776A6" w:rsidRPr="003951DE" w14:paraId="49D3F0AB" w14:textId="77777777" w:rsidTr="00E55BA9">
        <w:tc>
          <w:tcPr>
            <w:tcW w:w="1555" w:type="dxa"/>
            <w:vMerge w:val="restart"/>
            <w:shd w:val="clear" w:color="auto" w:fill="767171" w:themeFill="background2" w:themeFillShade="80"/>
          </w:tcPr>
          <w:p w14:paraId="641927B2" w14:textId="77777777" w:rsidR="008776A6" w:rsidRPr="003951DE" w:rsidRDefault="008776A6" w:rsidP="00E55BA9">
            <w:pPr>
              <w:outlineLvl w:val="3"/>
              <w:rPr>
                <w:b/>
                <w:bCs/>
                <w:color w:val="FFFFFF" w:themeColor="background1"/>
                <w:sz w:val="20"/>
                <w:szCs w:val="20"/>
              </w:rPr>
            </w:pPr>
            <w:r w:rsidRPr="003951DE">
              <w:rPr>
                <w:b/>
                <w:bCs/>
                <w:color w:val="FFFFFF" w:themeColor="background1"/>
                <w:sz w:val="20"/>
                <w:szCs w:val="20"/>
              </w:rPr>
              <w:lastRenderedPageBreak/>
              <w:t xml:space="preserve">Identificación a distancia </w:t>
            </w:r>
            <w:r w:rsidRPr="003951DE">
              <w:rPr>
                <w:color w:val="FFFFFF" w:themeColor="background1"/>
                <w:sz w:val="20"/>
                <w:szCs w:val="20"/>
              </w:rPr>
              <w:t>(aplicable desde el 01/01/2024)</w:t>
            </w:r>
          </w:p>
        </w:tc>
        <w:tc>
          <w:tcPr>
            <w:tcW w:w="6945" w:type="dxa"/>
            <w:gridSpan w:val="5"/>
            <w:shd w:val="clear" w:color="auto" w:fill="D0CECE" w:themeFill="background2" w:themeFillShade="E6"/>
          </w:tcPr>
          <w:p w14:paraId="3414CB34" w14:textId="77777777" w:rsidR="008776A6" w:rsidRPr="003951DE" w:rsidRDefault="008776A6" w:rsidP="008776A6">
            <w:pPr>
              <w:pStyle w:val="Texto1"/>
              <w:numPr>
                <w:ilvl w:val="1"/>
                <w:numId w:val="32"/>
              </w:numPr>
              <w:spacing w:after="0"/>
              <w:ind w:left="466"/>
              <w:rPr>
                <w:sz w:val="20"/>
                <w:szCs w:val="20"/>
              </w:rPr>
            </w:pPr>
            <w:r w:rsidRPr="003951DE">
              <w:rPr>
                <w:sz w:val="20"/>
                <w:szCs w:val="20"/>
              </w:rPr>
              <w:t>El UAS tiene un número de serie único de acuerdo al artículo 40.4 del Reglamento (UE) 2019/945.</w:t>
            </w:r>
          </w:p>
        </w:tc>
        <w:tc>
          <w:tcPr>
            <w:tcW w:w="3119" w:type="dxa"/>
            <w:shd w:val="clear" w:color="auto" w:fill="auto"/>
          </w:tcPr>
          <w:p w14:paraId="1CC4672E" w14:textId="77777777" w:rsidR="008776A6" w:rsidRPr="003951DE" w:rsidRDefault="008776A6" w:rsidP="00E55BA9">
            <w:pPr>
              <w:jc w:val="both"/>
              <w:outlineLvl w:val="3"/>
              <w:rPr>
                <w:i/>
                <w:iCs/>
                <w:sz w:val="20"/>
                <w:szCs w:val="20"/>
              </w:rPr>
            </w:pPr>
            <w:r w:rsidRPr="003951DE">
              <w:rPr>
                <w:i/>
                <w:iCs/>
                <w:sz w:val="20"/>
                <w:szCs w:val="20"/>
              </w:rPr>
              <w:t>Describir cómo se cumple con esta condición.</w:t>
            </w:r>
          </w:p>
        </w:tc>
        <w:tc>
          <w:tcPr>
            <w:tcW w:w="2835" w:type="dxa"/>
            <w:shd w:val="clear" w:color="auto" w:fill="auto"/>
          </w:tcPr>
          <w:p w14:paraId="35B708A8" w14:textId="77777777" w:rsidR="008776A6" w:rsidRPr="003951DE" w:rsidRDefault="008776A6" w:rsidP="00E55BA9">
            <w:pPr>
              <w:jc w:val="both"/>
              <w:outlineLvl w:val="3"/>
              <w:rPr>
                <w:i/>
                <w:iCs/>
                <w:sz w:val="20"/>
                <w:szCs w:val="20"/>
              </w:rPr>
            </w:pPr>
            <w:r w:rsidRPr="003951DE">
              <w:rPr>
                <w:sz w:val="20"/>
                <w:szCs w:val="20"/>
              </w:rPr>
              <w:t>“Declaro el cumplimiento”</w:t>
            </w:r>
          </w:p>
        </w:tc>
      </w:tr>
      <w:tr w:rsidR="008776A6" w:rsidRPr="003951DE" w14:paraId="1E242349" w14:textId="77777777" w:rsidTr="00E55BA9">
        <w:tc>
          <w:tcPr>
            <w:tcW w:w="1555" w:type="dxa"/>
            <w:vMerge/>
            <w:shd w:val="clear" w:color="auto" w:fill="767171" w:themeFill="background2" w:themeFillShade="80"/>
          </w:tcPr>
          <w:p w14:paraId="62C4AF94" w14:textId="77777777" w:rsidR="008776A6" w:rsidRPr="003951DE" w:rsidRDefault="008776A6" w:rsidP="00E55BA9">
            <w:pPr>
              <w:outlineLvl w:val="3"/>
              <w:rPr>
                <w:b/>
                <w:bCs/>
                <w:color w:val="FFFFFF" w:themeColor="background1"/>
                <w:sz w:val="20"/>
                <w:szCs w:val="20"/>
              </w:rPr>
            </w:pPr>
          </w:p>
        </w:tc>
        <w:tc>
          <w:tcPr>
            <w:tcW w:w="6945" w:type="dxa"/>
            <w:gridSpan w:val="5"/>
            <w:shd w:val="clear" w:color="auto" w:fill="D0CECE" w:themeFill="background2" w:themeFillShade="E6"/>
          </w:tcPr>
          <w:p w14:paraId="2E90AA57" w14:textId="77777777" w:rsidR="008776A6" w:rsidRPr="003951DE" w:rsidRDefault="008776A6" w:rsidP="008776A6">
            <w:pPr>
              <w:pStyle w:val="Texto1"/>
              <w:numPr>
                <w:ilvl w:val="1"/>
                <w:numId w:val="32"/>
              </w:numPr>
              <w:spacing w:after="0"/>
              <w:ind w:left="466"/>
              <w:rPr>
                <w:sz w:val="20"/>
                <w:szCs w:val="20"/>
              </w:rPr>
            </w:pPr>
            <w:r w:rsidRPr="003951DE">
              <w:rPr>
                <w:sz w:val="20"/>
                <w:szCs w:val="20"/>
              </w:rPr>
              <w:t>El UAS está equipado con un sistema de identificación a distancia de acuerdo al artículo 40.5 del Reglamento (UE) 2019/945.</w:t>
            </w:r>
          </w:p>
        </w:tc>
        <w:tc>
          <w:tcPr>
            <w:tcW w:w="3119" w:type="dxa"/>
            <w:shd w:val="clear" w:color="auto" w:fill="auto"/>
          </w:tcPr>
          <w:p w14:paraId="7EE3A2D2" w14:textId="77777777" w:rsidR="008776A6" w:rsidRPr="003951DE" w:rsidRDefault="008776A6" w:rsidP="00E55BA9">
            <w:pPr>
              <w:jc w:val="both"/>
              <w:outlineLvl w:val="3"/>
              <w:rPr>
                <w:i/>
                <w:iCs/>
                <w:sz w:val="20"/>
                <w:szCs w:val="20"/>
              </w:rPr>
            </w:pPr>
            <w:r w:rsidRPr="003951DE">
              <w:rPr>
                <w:i/>
                <w:iCs/>
                <w:sz w:val="20"/>
                <w:szCs w:val="20"/>
              </w:rPr>
              <w:t>Describir cómo se cumple con esta condición.</w:t>
            </w:r>
          </w:p>
        </w:tc>
        <w:tc>
          <w:tcPr>
            <w:tcW w:w="2835" w:type="dxa"/>
            <w:shd w:val="clear" w:color="auto" w:fill="auto"/>
          </w:tcPr>
          <w:p w14:paraId="7DEA3C9C" w14:textId="77777777" w:rsidR="008776A6" w:rsidRPr="003951DE" w:rsidRDefault="008776A6" w:rsidP="00E55BA9">
            <w:pPr>
              <w:spacing w:after="60"/>
              <w:jc w:val="both"/>
              <w:outlineLvl w:val="3"/>
              <w:rPr>
                <w:sz w:val="20"/>
                <w:szCs w:val="20"/>
              </w:rPr>
            </w:pPr>
            <w:r w:rsidRPr="003951DE">
              <w:rPr>
                <w:sz w:val="20"/>
                <w:szCs w:val="20"/>
              </w:rPr>
              <w:t>“Declaro el cumplimiento”</w:t>
            </w:r>
          </w:p>
        </w:tc>
      </w:tr>
      <w:tr w:rsidR="008776A6" w:rsidRPr="003951DE" w14:paraId="0519836D" w14:textId="77777777" w:rsidTr="00E55BA9">
        <w:tc>
          <w:tcPr>
            <w:tcW w:w="1555" w:type="dxa"/>
            <w:shd w:val="clear" w:color="auto" w:fill="767171" w:themeFill="background2" w:themeFillShade="80"/>
          </w:tcPr>
          <w:p w14:paraId="6B6A6FAC" w14:textId="77777777" w:rsidR="008776A6" w:rsidRPr="003951DE" w:rsidRDefault="008776A6" w:rsidP="00E55BA9">
            <w:pPr>
              <w:outlineLvl w:val="3"/>
              <w:rPr>
                <w:b/>
                <w:bCs/>
                <w:color w:val="FFFFFF" w:themeColor="background1"/>
                <w:sz w:val="20"/>
                <w:szCs w:val="20"/>
              </w:rPr>
            </w:pPr>
            <w:r w:rsidRPr="003951DE">
              <w:rPr>
                <w:b/>
                <w:bCs/>
                <w:color w:val="FFFFFF" w:themeColor="background1"/>
                <w:sz w:val="20"/>
                <w:szCs w:val="20"/>
              </w:rPr>
              <w:t>Luces</w:t>
            </w:r>
          </w:p>
          <w:p w14:paraId="6D4B169D" w14:textId="77777777" w:rsidR="008776A6" w:rsidRPr="003951DE" w:rsidRDefault="008776A6" w:rsidP="00E55BA9">
            <w:pPr>
              <w:outlineLvl w:val="3"/>
              <w:rPr>
                <w:color w:val="FFFFFF" w:themeColor="background1"/>
                <w:sz w:val="20"/>
                <w:szCs w:val="20"/>
              </w:rPr>
            </w:pPr>
            <w:r w:rsidRPr="003951DE">
              <w:rPr>
                <w:color w:val="FFFFFF" w:themeColor="background1"/>
                <w:sz w:val="20"/>
                <w:szCs w:val="20"/>
              </w:rPr>
              <w:t>(aplicable desde el 01/07/2022)</w:t>
            </w:r>
          </w:p>
        </w:tc>
        <w:tc>
          <w:tcPr>
            <w:tcW w:w="6945" w:type="dxa"/>
            <w:gridSpan w:val="5"/>
            <w:shd w:val="clear" w:color="auto" w:fill="D0CECE" w:themeFill="background2" w:themeFillShade="E6"/>
          </w:tcPr>
          <w:p w14:paraId="74AF6C0F" w14:textId="77777777" w:rsidR="008776A6" w:rsidRPr="003951DE" w:rsidRDefault="008776A6" w:rsidP="008776A6">
            <w:pPr>
              <w:pStyle w:val="Texto1"/>
              <w:numPr>
                <w:ilvl w:val="1"/>
                <w:numId w:val="32"/>
              </w:numPr>
              <w:spacing w:after="0"/>
              <w:ind w:left="466"/>
              <w:rPr>
                <w:sz w:val="20"/>
                <w:szCs w:val="20"/>
              </w:rPr>
            </w:pPr>
            <w:r w:rsidRPr="003951DE">
              <w:rPr>
                <w:sz w:val="20"/>
                <w:szCs w:val="20"/>
              </w:rPr>
              <w:t>Si el UAS se opera de noche, se equipará con, al menos, una luz verde intermitente de acuerdo al punto UAS.SPEC.050(1)(l)(i) del reglamento UAS.</w:t>
            </w:r>
          </w:p>
        </w:tc>
        <w:tc>
          <w:tcPr>
            <w:tcW w:w="3119" w:type="dxa"/>
            <w:shd w:val="clear" w:color="auto" w:fill="auto"/>
          </w:tcPr>
          <w:p w14:paraId="08D1725D" w14:textId="77777777" w:rsidR="008776A6" w:rsidRPr="003951DE" w:rsidRDefault="008776A6" w:rsidP="00E55BA9">
            <w:pPr>
              <w:jc w:val="both"/>
              <w:outlineLvl w:val="3"/>
              <w:rPr>
                <w:i/>
                <w:iCs/>
                <w:sz w:val="20"/>
                <w:szCs w:val="20"/>
              </w:rPr>
            </w:pPr>
            <w:r w:rsidRPr="003951DE">
              <w:rPr>
                <w:i/>
                <w:iCs/>
                <w:sz w:val="20"/>
                <w:szCs w:val="20"/>
              </w:rPr>
              <w:t>Describir cómo se cumple con esta condición.</w:t>
            </w:r>
          </w:p>
        </w:tc>
        <w:tc>
          <w:tcPr>
            <w:tcW w:w="2835" w:type="dxa"/>
            <w:shd w:val="clear" w:color="auto" w:fill="auto"/>
          </w:tcPr>
          <w:p w14:paraId="661D1773" w14:textId="77777777" w:rsidR="008776A6" w:rsidRPr="003951DE" w:rsidRDefault="008776A6" w:rsidP="00E55BA9">
            <w:pPr>
              <w:jc w:val="both"/>
              <w:outlineLvl w:val="3"/>
              <w:rPr>
                <w:i/>
                <w:iCs/>
                <w:sz w:val="20"/>
                <w:szCs w:val="20"/>
              </w:rPr>
            </w:pPr>
            <w:r w:rsidRPr="003951DE">
              <w:rPr>
                <w:sz w:val="20"/>
                <w:szCs w:val="20"/>
              </w:rPr>
              <w:t>“Declaro el cumplimiento” o “n/a”</w:t>
            </w:r>
          </w:p>
        </w:tc>
      </w:tr>
    </w:tbl>
    <w:p w14:paraId="176651AE" w14:textId="6EDE9C8F" w:rsidR="007706BD" w:rsidRPr="007706BD" w:rsidRDefault="007706BD" w:rsidP="007706BD">
      <w:pPr>
        <w:tabs>
          <w:tab w:val="left" w:pos="1377"/>
        </w:tabs>
      </w:pPr>
      <w:bookmarkStart w:id="301" w:name="_GoBack"/>
      <w:bookmarkEnd w:id="301"/>
    </w:p>
    <w:sectPr w:rsidR="007706BD" w:rsidRPr="007706BD" w:rsidSect="00945A26">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1418" w:bottom="1134"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1A140" w14:textId="77777777" w:rsidR="00C13BF4" w:rsidRDefault="00C13BF4" w:rsidP="000237DC">
      <w:pPr>
        <w:spacing w:after="0" w:line="240" w:lineRule="auto"/>
      </w:pPr>
      <w:r>
        <w:separator/>
      </w:r>
    </w:p>
  </w:endnote>
  <w:endnote w:type="continuationSeparator" w:id="0">
    <w:p w14:paraId="1D7DD2C0" w14:textId="77777777" w:rsidR="00C13BF4" w:rsidRDefault="00C13BF4"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0E2A" w14:textId="77777777" w:rsidR="0065071C" w:rsidRDefault="0065071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6C191" w14:textId="77777777" w:rsidR="0065071C" w:rsidRDefault="0065071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78840" w14:textId="77777777" w:rsidR="0065071C" w:rsidRDefault="0065071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4AB0B" w14:textId="77777777" w:rsidR="00C13BF4" w:rsidRDefault="00C13BF4" w:rsidP="000237DC">
      <w:pPr>
        <w:spacing w:after="0" w:line="240" w:lineRule="auto"/>
      </w:pPr>
      <w:r>
        <w:separator/>
      </w:r>
    </w:p>
  </w:footnote>
  <w:footnote w:type="continuationSeparator" w:id="0">
    <w:p w14:paraId="1668B521" w14:textId="77777777" w:rsidR="00C13BF4" w:rsidRDefault="00C13BF4" w:rsidP="000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E865" w14:textId="77777777" w:rsidR="0065071C" w:rsidRDefault="0065071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43E19" w14:textId="77777777" w:rsidR="0065071C" w:rsidRDefault="0065071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B900CF" w14:paraId="1FC6C000" w14:textId="77777777" w:rsidTr="00E04CE9">
      <w:trPr>
        <w:cantSplit/>
      </w:trPr>
      <w:tc>
        <w:tcPr>
          <w:tcW w:w="1418" w:type="dxa"/>
          <w:vMerge w:val="restart"/>
          <w:vAlign w:val="bottom"/>
        </w:tcPr>
        <w:p w14:paraId="1DDB1213" w14:textId="77777777" w:rsidR="00B900CF" w:rsidRDefault="00B900CF" w:rsidP="00307B2A">
          <w:r>
            <w:rPr>
              <w:noProof/>
              <w:lang w:eastAsia="es-ES"/>
            </w:rPr>
            <w:drawing>
              <wp:inline distT="0" distB="0" distL="0" distR="0" wp14:anchorId="5B38ACF8" wp14:editId="2850876D">
                <wp:extent cx="701675" cy="723265"/>
                <wp:effectExtent l="0" t="0" r="3175" b="63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7851189F" w14:textId="77777777" w:rsidR="00B900CF" w:rsidRDefault="00B900CF" w:rsidP="00307B2A">
          <w:pPr>
            <w:pStyle w:val="Textonotapie"/>
            <w:tabs>
              <w:tab w:val="left" w:pos="1021"/>
              <w:tab w:val="left" w:pos="8080"/>
            </w:tabs>
            <w:rPr>
              <w:rFonts w:ascii="Gill Sans MT" w:hAnsi="Gill Sans MT"/>
              <w:snapToGrid w:val="0"/>
              <w:color w:val="000000"/>
              <w:sz w:val="18"/>
              <w:lang w:val="es-ES"/>
            </w:rPr>
          </w:pPr>
        </w:p>
        <w:p w14:paraId="5A2A9507" w14:textId="77777777" w:rsidR="00B900CF" w:rsidRPr="000E03AD" w:rsidRDefault="00B900CF"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2EA424C1" w14:textId="77777777" w:rsidR="00B900CF" w:rsidRPr="000E03AD" w:rsidRDefault="00B900CF"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6A22D993" w14:textId="77777777" w:rsidR="00B900CF" w:rsidRPr="00B56890" w:rsidRDefault="00B900CF" w:rsidP="00307B2A">
          <w:pPr>
            <w:jc w:val="center"/>
            <w:rPr>
              <w:rFonts w:ascii="Gill Sans MT" w:hAnsi="Gill Sans MT"/>
              <w:sz w:val="14"/>
              <w:szCs w:val="14"/>
            </w:rPr>
          </w:pPr>
        </w:p>
      </w:tc>
      <w:tc>
        <w:tcPr>
          <w:tcW w:w="3935" w:type="dxa"/>
          <w:vMerge w:val="restart"/>
          <w:tcBorders>
            <w:left w:val="nil"/>
          </w:tcBorders>
          <w:vAlign w:val="bottom"/>
        </w:tcPr>
        <w:p w14:paraId="5601D7F5" w14:textId="77777777" w:rsidR="00B900CF" w:rsidRDefault="00B900CF" w:rsidP="00307B2A">
          <w:r>
            <w:rPr>
              <w:noProof/>
              <w:lang w:eastAsia="es-ES"/>
            </w:rPr>
            <w:drawing>
              <wp:inline distT="0" distB="0" distL="0" distR="0" wp14:anchorId="34683891" wp14:editId="1D4ECF98">
                <wp:extent cx="2487295" cy="697865"/>
                <wp:effectExtent l="0" t="0" r="8255" b="6985"/>
                <wp:docPr id="16" name="Imagen 16"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B900CF" w14:paraId="66BFF9CE" w14:textId="77777777" w:rsidTr="00E04CE9">
      <w:trPr>
        <w:cantSplit/>
      </w:trPr>
      <w:tc>
        <w:tcPr>
          <w:tcW w:w="1418" w:type="dxa"/>
          <w:vMerge/>
        </w:tcPr>
        <w:p w14:paraId="26C08C5B" w14:textId="77777777" w:rsidR="00B900CF" w:rsidRDefault="00B900CF" w:rsidP="00307B2A"/>
      </w:tc>
      <w:tc>
        <w:tcPr>
          <w:tcW w:w="2585" w:type="dxa"/>
          <w:vMerge/>
        </w:tcPr>
        <w:p w14:paraId="43D5360E" w14:textId="77777777" w:rsidR="00B900CF" w:rsidRDefault="00B900CF" w:rsidP="00307B2A"/>
      </w:tc>
      <w:tc>
        <w:tcPr>
          <w:tcW w:w="2410" w:type="dxa"/>
        </w:tcPr>
        <w:p w14:paraId="65879D5C" w14:textId="77777777" w:rsidR="00B900CF" w:rsidRDefault="00B900CF" w:rsidP="00307B2A">
          <w:pPr>
            <w:jc w:val="center"/>
          </w:pPr>
        </w:p>
      </w:tc>
      <w:tc>
        <w:tcPr>
          <w:tcW w:w="3935" w:type="dxa"/>
          <w:vMerge/>
        </w:tcPr>
        <w:p w14:paraId="1EACD04E" w14:textId="77777777" w:rsidR="00B900CF" w:rsidRDefault="00B900CF" w:rsidP="00307B2A"/>
      </w:tc>
    </w:tr>
    <w:tr w:rsidR="00B900CF" w14:paraId="09B8BEFA" w14:textId="77777777" w:rsidTr="00E04CE9">
      <w:trPr>
        <w:cantSplit/>
      </w:trPr>
      <w:tc>
        <w:tcPr>
          <w:tcW w:w="1418" w:type="dxa"/>
          <w:vMerge/>
        </w:tcPr>
        <w:p w14:paraId="6DDF39E3" w14:textId="77777777" w:rsidR="00B900CF" w:rsidRDefault="00B900CF" w:rsidP="00307B2A"/>
      </w:tc>
      <w:tc>
        <w:tcPr>
          <w:tcW w:w="2585" w:type="dxa"/>
          <w:vMerge/>
        </w:tcPr>
        <w:p w14:paraId="27BCA271" w14:textId="77777777" w:rsidR="00B900CF" w:rsidRDefault="00B900CF" w:rsidP="00307B2A"/>
      </w:tc>
      <w:tc>
        <w:tcPr>
          <w:tcW w:w="2410" w:type="dxa"/>
        </w:tcPr>
        <w:p w14:paraId="0AB08EF6" w14:textId="77777777" w:rsidR="00B900CF" w:rsidRDefault="00B900CF" w:rsidP="00307B2A">
          <w:pPr>
            <w:jc w:val="center"/>
          </w:pPr>
        </w:p>
      </w:tc>
      <w:tc>
        <w:tcPr>
          <w:tcW w:w="3935" w:type="dxa"/>
          <w:vMerge/>
        </w:tcPr>
        <w:p w14:paraId="326938E7" w14:textId="77777777" w:rsidR="00B900CF" w:rsidRDefault="00B900CF" w:rsidP="00307B2A"/>
      </w:tc>
    </w:tr>
  </w:tbl>
  <w:p w14:paraId="0F83341F" w14:textId="77777777" w:rsidR="00B900CF" w:rsidRDefault="00B900CF">
    <w:pPr>
      <w:pStyle w:val="Encabezado"/>
    </w:pPr>
  </w:p>
  <w:p w14:paraId="37733EB0" w14:textId="77777777" w:rsidR="00B900CF" w:rsidRDefault="00B900C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0DC"/>
    <w:multiLevelType w:val="hybridMultilevel"/>
    <w:tmpl w:val="8E34DAC6"/>
    <w:lvl w:ilvl="0" w:tplc="6BD2CEB8">
      <w:start w:val="1"/>
      <w:numFmt w:val="decimal"/>
      <w:lvlText w:val="6.%1"/>
      <w:lvlJc w:val="left"/>
      <w:pPr>
        <w:ind w:left="720" w:hanging="360"/>
      </w:pPr>
      <w:rPr>
        <w:rFonts w:hint="default"/>
      </w:rPr>
    </w:lvl>
    <w:lvl w:ilvl="1" w:tplc="70502C9A">
      <w:start w:val="1"/>
      <w:numFmt w:val="decimal"/>
      <w:lvlText w:val="6.3.%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405833"/>
    <w:multiLevelType w:val="multilevel"/>
    <w:tmpl w:val="1D48BDF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5E7E8B"/>
    <w:multiLevelType w:val="hybridMultilevel"/>
    <w:tmpl w:val="9C26FF9C"/>
    <w:lvl w:ilvl="0" w:tplc="D4BCAEC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A22C5D"/>
    <w:multiLevelType w:val="multilevel"/>
    <w:tmpl w:val="F3E89C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75438D"/>
    <w:multiLevelType w:val="hybridMultilevel"/>
    <w:tmpl w:val="9C26FF9C"/>
    <w:lvl w:ilvl="0" w:tplc="D4BCAEC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7A0093"/>
    <w:multiLevelType w:val="multilevel"/>
    <w:tmpl w:val="2668CA34"/>
    <w:numStyleLink w:val="Vietas1"/>
  </w:abstractNum>
  <w:abstractNum w:abstractNumId="6"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C0261B"/>
    <w:multiLevelType w:val="hybridMultilevel"/>
    <w:tmpl w:val="2F204962"/>
    <w:lvl w:ilvl="0" w:tplc="A5DEE158">
      <w:start w:val="1"/>
      <w:numFmt w:val="bullet"/>
      <w:lvlText w:val=""/>
      <w:lvlJc w:val="left"/>
      <w:pPr>
        <w:ind w:left="720" w:hanging="360"/>
      </w:pPr>
      <w:rPr>
        <w:rFonts w:ascii="Symbol" w:eastAsiaTheme="minorEastAsia"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227428"/>
    <w:multiLevelType w:val="multilevel"/>
    <w:tmpl w:val="DDA21E1C"/>
    <w:lvl w:ilvl="0">
      <w:start w:val="6"/>
      <w:numFmt w:val="decimal"/>
      <w:lvlText w:val="%1"/>
      <w:lvlJc w:val="left"/>
      <w:pPr>
        <w:ind w:left="405" w:hanging="405"/>
      </w:pPr>
      <w:rPr>
        <w:rFonts w:hint="default"/>
      </w:rPr>
    </w:lvl>
    <w:lvl w:ilvl="1">
      <w:start w:val="1"/>
      <w:numFmt w:val="decimal"/>
      <w:lvlText w:val="%1.%2"/>
      <w:lvlJc w:val="left"/>
      <w:pPr>
        <w:ind w:left="1133" w:hanging="405"/>
      </w:pPr>
      <w:rPr>
        <w:rFonts w:hint="default"/>
      </w:rPr>
    </w:lvl>
    <w:lvl w:ilvl="2">
      <w:start w:val="1"/>
      <w:numFmt w:val="decimal"/>
      <w:lvlText w:val="%1.%2.%3"/>
      <w:lvlJc w:val="left"/>
      <w:pPr>
        <w:ind w:left="217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632" w:hanging="720"/>
      </w:pPr>
      <w:rPr>
        <w:rFonts w:hint="default"/>
      </w:rPr>
    </w:lvl>
    <w:lvl w:ilvl="5">
      <w:start w:val="1"/>
      <w:numFmt w:val="decimal"/>
      <w:lvlText w:val="%1.%2.%3.%4.%5.%6"/>
      <w:lvlJc w:val="left"/>
      <w:pPr>
        <w:ind w:left="4720" w:hanging="1080"/>
      </w:pPr>
      <w:rPr>
        <w:rFonts w:hint="default"/>
      </w:rPr>
    </w:lvl>
    <w:lvl w:ilvl="6">
      <w:start w:val="1"/>
      <w:numFmt w:val="decimal"/>
      <w:lvlText w:val="%1.%2.%3.%4.%5.%6.%7"/>
      <w:lvlJc w:val="left"/>
      <w:pPr>
        <w:ind w:left="5448" w:hanging="1080"/>
      </w:pPr>
      <w:rPr>
        <w:rFonts w:hint="default"/>
      </w:rPr>
    </w:lvl>
    <w:lvl w:ilvl="7">
      <w:start w:val="1"/>
      <w:numFmt w:val="decimal"/>
      <w:lvlText w:val="%1.%2.%3.%4.%5.%6.%7.%8"/>
      <w:lvlJc w:val="left"/>
      <w:pPr>
        <w:ind w:left="6536" w:hanging="1440"/>
      </w:pPr>
      <w:rPr>
        <w:rFonts w:hint="default"/>
      </w:rPr>
    </w:lvl>
    <w:lvl w:ilvl="8">
      <w:start w:val="1"/>
      <w:numFmt w:val="decimal"/>
      <w:lvlText w:val="%1.%2.%3.%4.%5.%6.%7.%8.%9"/>
      <w:lvlJc w:val="left"/>
      <w:pPr>
        <w:ind w:left="7264" w:hanging="1440"/>
      </w:pPr>
      <w:rPr>
        <w:rFonts w:hint="default"/>
      </w:rPr>
    </w:lvl>
  </w:abstractNum>
  <w:abstractNum w:abstractNumId="9"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DE21C7"/>
    <w:multiLevelType w:val="multilevel"/>
    <w:tmpl w:val="F35224BA"/>
    <w:lvl w:ilvl="0">
      <w:start w:val="5"/>
      <w:numFmt w:val="decimal"/>
      <w:lvlText w:val="%1"/>
      <w:lvlJc w:val="left"/>
      <w:pPr>
        <w:ind w:left="405" w:hanging="405"/>
      </w:pPr>
      <w:rPr>
        <w:rFonts w:hint="default"/>
      </w:rPr>
    </w:lvl>
    <w:lvl w:ilvl="1">
      <w:start w:val="5"/>
      <w:numFmt w:val="decimal"/>
      <w:lvlText w:val="%1.%2"/>
      <w:lvlJc w:val="left"/>
      <w:pPr>
        <w:ind w:left="773" w:hanging="405"/>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192" w:hanging="72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288" w:hanging="108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11" w15:restartNumberingAfterBreak="0">
    <w:nsid w:val="1D487A54"/>
    <w:multiLevelType w:val="hybridMultilevel"/>
    <w:tmpl w:val="A404B8E0"/>
    <w:lvl w:ilvl="0" w:tplc="3C088DE2">
      <w:start w:val="1"/>
      <w:numFmt w:val="decimal"/>
      <w:lvlText w:val="6.10.%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ED164F"/>
    <w:multiLevelType w:val="hybridMultilevel"/>
    <w:tmpl w:val="2FE6F11E"/>
    <w:lvl w:ilvl="0" w:tplc="6388CCD2">
      <w:start w:val="1"/>
      <w:numFmt w:val="lowerLetter"/>
      <w:lvlText w:val="(%1)"/>
      <w:lvlJc w:val="left"/>
      <w:pPr>
        <w:ind w:left="1816" w:hanging="360"/>
      </w:pPr>
      <w:rPr>
        <w:rFonts w:hint="default"/>
      </w:rPr>
    </w:lvl>
    <w:lvl w:ilvl="1" w:tplc="0C0A0019" w:tentative="1">
      <w:start w:val="1"/>
      <w:numFmt w:val="lowerLetter"/>
      <w:lvlText w:val="%2."/>
      <w:lvlJc w:val="left"/>
      <w:pPr>
        <w:ind w:left="2536" w:hanging="360"/>
      </w:pPr>
    </w:lvl>
    <w:lvl w:ilvl="2" w:tplc="0C0A001B" w:tentative="1">
      <w:start w:val="1"/>
      <w:numFmt w:val="lowerRoman"/>
      <w:lvlText w:val="%3."/>
      <w:lvlJc w:val="right"/>
      <w:pPr>
        <w:ind w:left="3256" w:hanging="180"/>
      </w:pPr>
    </w:lvl>
    <w:lvl w:ilvl="3" w:tplc="0C0A000F" w:tentative="1">
      <w:start w:val="1"/>
      <w:numFmt w:val="decimal"/>
      <w:lvlText w:val="%4."/>
      <w:lvlJc w:val="left"/>
      <w:pPr>
        <w:ind w:left="3976" w:hanging="360"/>
      </w:pPr>
    </w:lvl>
    <w:lvl w:ilvl="4" w:tplc="0C0A0019" w:tentative="1">
      <w:start w:val="1"/>
      <w:numFmt w:val="lowerLetter"/>
      <w:lvlText w:val="%5."/>
      <w:lvlJc w:val="left"/>
      <w:pPr>
        <w:ind w:left="4696" w:hanging="360"/>
      </w:pPr>
    </w:lvl>
    <w:lvl w:ilvl="5" w:tplc="0C0A001B" w:tentative="1">
      <w:start w:val="1"/>
      <w:numFmt w:val="lowerRoman"/>
      <w:lvlText w:val="%6."/>
      <w:lvlJc w:val="right"/>
      <w:pPr>
        <w:ind w:left="5416" w:hanging="180"/>
      </w:pPr>
    </w:lvl>
    <w:lvl w:ilvl="6" w:tplc="0C0A000F" w:tentative="1">
      <w:start w:val="1"/>
      <w:numFmt w:val="decimal"/>
      <w:lvlText w:val="%7."/>
      <w:lvlJc w:val="left"/>
      <w:pPr>
        <w:ind w:left="6136" w:hanging="360"/>
      </w:pPr>
    </w:lvl>
    <w:lvl w:ilvl="7" w:tplc="0C0A0019" w:tentative="1">
      <w:start w:val="1"/>
      <w:numFmt w:val="lowerLetter"/>
      <w:lvlText w:val="%8."/>
      <w:lvlJc w:val="left"/>
      <w:pPr>
        <w:ind w:left="6856" w:hanging="360"/>
      </w:pPr>
    </w:lvl>
    <w:lvl w:ilvl="8" w:tplc="0C0A001B" w:tentative="1">
      <w:start w:val="1"/>
      <w:numFmt w:val="lowerRoman"/>
      <w:lvlText w:val="%9."/>
      <w:lvlJc w:val="right"/>
      <w:pPr>
        <w:ind w:left="7576" w:hanging="180"/>
      </w:pPr>
    </w:lvl>
  </w:abstractNum>
  <w:abstractNum w:abstractNumId="13" w15:restartNumberingAfterBreak="0">
    <w:nsid w:val="2130799B"/>
    <w:multiLevelType w:val="hybridMultilevel"/>
    <w:tmpl w:val="CF64A6C2"/>
    <w:lvl w:ilvl="0" w:tplc="D6CAC2E2">
      <w:start w:val="1"/>
      <w:numFmt w:val="decimal"/>
      <w:lvlText w:val="6.10.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8812D6"/>
    <w:multiLevelType w:val="hybridMultilevel"/>
    <w:tmpl w:val="A30684E8"/>
    <w:lvl w:ilvl="0" w:tplc="C6EE4174">
      <w:start w:val="2"/>
      <w:numFmt w:val="lowerLetter"/>
      <w:lvlText w:val="(%1)"/>
      <w:lvlJc w:val="left"/>
      <w:pPr>
        <w:ind w:left="12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16" w15:restartNumberingAfterBreak="0">
    <w:nsid w:val="363B3358"/>
    <w:multiLevelType w:val="hybridMultilevel"/>
    <w:tmpl w:val="0DDCECC8"/>
    <w:styleLink w:val="Vietas11"/>
    <w:lvl w:ilvl="0" w:tplc="1D188C5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7B1795"/>
    <w:multiLevelType w:val="hybridMultilevel"/>
    <w:tmpl w:val="E0468E7A"/>
    <w:lvl w:ilvl="0" w:tplc="E96089D6">
      <w:start w:val="1"/>
      <w:numFmt w:val="decimal"/>
      <w:lvlText w:val="5.%1"/>
      <w:lvlJc w:val="left"/>
      <w:pPr>
        <w:ind w:left="172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CB4A0E"/>
    <w:multiLevelType w:val="hybridMultilevel"/>
    <w:tmpl w:val="726E5458"/>
    <w:lvl w:ilvl="0" w:tplc="BACEF046">
      <w:start w:val="1"/>
      <w:numFmt w:val="lowerLetter"/>
      <w:lvlText w:val="(%1)"/>
      <w:lvlJc w:val="left"/>
      <w:pPr>
        <w:ind w:left="12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DA2915"/>
    <w:multiLevelType w:val="multilevel"/>
    <w:tmpl w:val="A350A07A"/>
    <w:lvl w:ilvl="0">
      <w:start w:val="4"/>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20" w15:restartNumberingAfterBreak="0">
    <w:nsid w:val="468350D1"/>
    <w:multiLevelType w:val="multilevel"/>
    <w:tmpl w:val="8EB664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B71274"/>
    <w:multiLevelType w:val="multilevel"/>
    <w:tmpl w:val="59FA2AD8"/>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sz w:val="20"/>
        <w:szCs w:val="20"/>
      </w:rPr>
    </w:lvl>
    <w:lvl w:ilvl="2">
      <w:start w:val="3"/>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6A0CFE"/>
    <w:multiLevelType w:val="hybridMultilevel"/>
    <w:tmpl w:val="32765288"/>
    <w:lvl w:ilvl="0" w:tplc="6388CCD2">
      <w:start w:val="1"/>
      <w:numFmt w:val="lowerLetter"/>
      <w:lvlText w:val="(%1)"/>
      <w:lvlJc w:val="left"/>
      <w:pPr>
        <w:ind w:left="1097" w:hanging="360"/>
      </w:pPr>
      <w:rPr>
        <w:rFonts w:hint="default"/>
      </w:rPr>
    </w:lvl>
    <w:lvl w:ilvl="1" w:tplc="0C0A0019" w:tentative="1">
      <w:start w:val="1"/>
      <w:numFmt w:val="lowerLetter"/>
      <w:lvlText w:val="%2."/>
      <w:lvlJc w:val="left"/>
      <w:pPr>
        <w:ind w:left="1817" w:hanging="360"/>
      </w:pPr>
    </w:lvl>
    <w:lvl w:ilvl="2" w:tplc="0C0A001B" w:tentative="1">
      <w:start w:val="1"/>
      <w:numFmt w:val="lowerRoman"/>
      <w:lvlText w:val="%3."/>
      <w:lvlJc w:val="right"/>
      <w:pPr>
        <w:ind w:left="2537" w:hanging="180"/>
      </w:pPr>
    </w:lvl>
    <w:lvl w:ilvl="3" w:tplc="0C0A000F" w:tentative="1">
      <w:start w:val="1"/>
      <w:numFmt w:val="decimal"/>
      <w:lvlText w:val="%4."/>
      <w:lvlJc w:val="left"/>
      <w:pPr>
        <w:ind w:left="3257" w:hanging="360"/>
      </w:pPr>
    </w:lvl>
    <w:lvl w:ilvl="4" w:tplc="0C0A0019" w:tentative="1">
      <w:start w:val="1"/>
      <w:numFmt w:val="lowerLetter"/>
      <w:lvlText w:val="%5."/>
      <w:lvlJc w:val="left"/>
      <w:pPr>
        <w:ind w:left="3977" w:hanging="360"/>
      </w:pPr>
    </w:lvl>
    <w:lvl w:ilvl="5" w:tplc="0C0A001B" w:tentative="1">
      <w:start w:val="1"/>
      <w:numFmt w:val="lowerRoman"/>
      <w:lvlText w:val="%6."/>
      <w:lvlJc w:val="right"/>
      <w:pPr>
        <w:ind w:left="4697" w:hanging="180"/>
      </w:pPr>
    </w:lvl>
    <w:lvl w:ilvl="6" w:tplc="0C0A000F" w:tentative="1">
      <w:start w:val="1"/>
      <w:numFmt w:val="decimal"/>
      <w:lvlText w:val="%7."/>
      <w:lvlJc w:val="left"/>
      <w:pPr>
        <w:ind w:left="5417" w:hanging="360"/>
      </w:pPr>
    </w:lvl>
    <w:lvl w:ilvl="7" w:tplc="0C0A0019" w:tentative="1">
      <w:start w:val="1"/>
      <w:numFmt w:val="lowerLetter"/>
      <w:lvlText w:val="%8."/>
      <w:lvlJc w:val="left"/>
      <w:pPr>
        <w:ind w:left="6137" w:hanging="360"/>
      </w:pPr>
    </w:lvl>
    <w:lvl w:ilvl="8" w:tplc="0C0A001B" w:tentative="1">
      <w:start w:val="1"/>
      <w:numFmt w:val="lowerRoman"/>
      <w:lvlText w:val="%9."/>
      <w:lvlJc w:val="right"/>
      <w:pPr>
        <w:ind w:left="6857" w:hanging="180"/>
      </w:pPr>
    </w:lvl>
  </w:abstractNum>
  <w:abstractNum w:abstractNumId="23" w15:restartNumberingAfterBreak="0">
    <w:nsid w:val="590737DC"/>
    <w:multiLevelType w:val="hybridMultilevel"/>
    <w:tmpl w:val="219242FC"/>
    <w:lvl w:ilvl="0" w:tplc="D4BCAEC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0974B85"/>
    <w:multiLevelType w:val="multilevel"/>
    <w:tmpl w:val="0FC8D096"/>
    <w:lvl w:ilvl="0">
      <w:start w:val="5"/>
      <w:numFmt w:val="decimal"/>
      <w:lvlText w:val="%1"/>
      <w:lvlJc w:val="left"/>
      <w:pPr>
        <w:ind w:left="405" w:hanging="405"/>
      </w:pPr>
      <w:rPr>
        <w:rFonts w:hint="default"/>
      </w:rPr>
    </w:lvl>
    <w:lvl w:ilvl="1">
      <w:start w:val="4"/>
      <w:numFmt w:val="decimal"/>
      <w:lvlText w:val="%1.%2"/>
      <w:lvlJc w:val="left"/>
      <w:pPr>
        <w:ind w:left="773" w:hanging="405"/>
      </w:pPr>
      <w:rPr>
        <w:rFonts w:hint="default"/>
      </w:rPr>
    </w:lvl>
    <w:lvl w:ilvl="2">
      <w:start w:val="3"/>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192" w:hanging="72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288" w:hanging="108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26" w15:restartNumberingAfterBreak="0">
    <w:nsid w:val="632A016D"/>
    <w:multiLevelType w:val="hybridMultilevel"/>
    <w:tmpl w:val="D0DE5F86"/>
    <w:lvl w:ilvl="0" w:tplc="67FEF496">
      <w:start w:val="1"/>
      <w:numFmt w:val="decimal"/>
      <w:lvlText w:val="4.2.%1"/>
      <w:lvlJc w:val="left"/>
      <w:pPr>
        <w:ind w:left="172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7783DD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587F33"/>
    <w:multiLevelType w:val="hybridMultilevel"/>
    <w:tmpl w:val="49360CBE"/>
    <w:lvl w:ilvl="0" w:tplc="43E069E4">
      <w:start w:val="1"/>
      <w:numFmt w:val="lowerLetter"/>
      <w:lvlText w:val="(%1)"/>
      <w:lvlJc w:val="left"/>
      <w:pPr>
        <w:ind w:left="12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E73708D"/>
    <w:multiLevelType w:val="multilevel"/>
    <w:tmpl w:val="6082BDA0"/>
    <w:lvl w:ilvl="0">
      <w:start w:val="5"/>
      <w:numFmt w:val="decimal"/>
      <w:lvlText w:val="%1"/>
      <w:lvlJc w:val="left"/>
      <w:pPr>
        <w:ind w:left="405" w:hanging="405"/>
      </w:pPr>
      <w:rPr>
        <w:rFonts w:hint="default"/>
      </w:rPr>
    </w:lvl>
    <w:lvl w:ilvl="1">
      <w:start w:val="4"/>
      <w:numFmt w:val="decimal"/>
      <w:lvlText w:val="%1.%2"/>
      <w:lvlJc w:val="left"/>
      <w:pPr>
        <w:ind w:left="773" w:hanging="405"/>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192" w:hanging="72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288" w:hanging="108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30" w15:restartNumberingAfterBreak="0">
    <w:nsid w:val="7CDF4912"/>
    <w:multiLevelType w:val="hybridMultilevel"/>
    <w:tmpl w:val="043E37B2"/>
    <w:lvl w:ilvl="0" w:tplc="4CEA2DCA">
      <w:start w:val="1"/>
      <w:numFmt w:val="decimal"/>
      <w:lvlText w:val="6.9.%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EE902DE"/>
    <w:multiLevelType w:val="hybridMultilevel"/>
    <w:tmpl w:val="6FB862CC"/>
    <w:lvl w:ilvl="0" w:tplc="E8080B26">
      <w:start w:val="1"/>
      <w:numFmt w:val="decimal"/>
      <w:lvlText w:val="5.3.%1"/>
      <w:lvlJc w:val="left"/>
      <w:pPr>
        <w:ind w:left="172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4"/>
  </w:num>
  <w:num w:numId="3">
    <w:abstractNumId w:val="16"/>
  </w:num>
  <w:num w:numId="4">
    <w:abstractNumId w:val="9"/>
  </w:num>
  <w:num w:numId="5">
    <w:abstractNumId w:val="15"/>
  </w:num>
  <w:num w:numId="6">
    <w:abstractNumId w:val="5"/>
  </w:num>
  <w:num w:numId="7">
    <w:abstractNumId w:val="7"/>
  </w:num>
  <w:num w:numId="8">
    <w:abstractNumId w:val="3"/>
  </w:num>
  <w:num w:numId="9">
    <w:abstractNumId w:val="26"/>
  </w:num>
  <w:num w:numId="10">
    <w:abstractNumId w:val="17"/>
  </w:num>
  <w:num w:numId="11">
    <w:abstractNumId w:val="31"/>
  </w:num>
  <w:num w:numId="12">
    <w:abstractNumId w:val="0"/>
  </w:num>
  <w:num w:numId="13">
    <w:abstractNumId w:val="30"/>
  </w:num>
  <w:num w:numId="14">
    <w:abstractNumId w:val="11"/>
  </w:num>
  <w:num w:numId="15">
    <w:abstractNumId w:val="13"/>
  </w:num>
  <w:num w:numId="16">
    <w:abstractNumId w:val="28"/>
  </w:num>
  <w:num w:numId="17">
    <w:abstractNumId w:val="12"/>
  </w:num>
  <w:num w:numId="18">
    <w:abstractNumId w:val="14"/>
  </w:num>
  <w:num w:numId="19">
    <w:abstractNumId w:val="29"/>
  </w:num>
  <w:num w:numId="20">
    <w:abstractNumId w:val="10"/>
  </w:num>
  <w:num w:numId="21">
    <w:abstractNumId w:val="8"/>
  </w:num>
  <w:num w:numId="22">
    <w:abstractNumId w:val="27"/>
  </w:num>
  <w:num w:numId="23">
    <w:abstractNumId w:val="1"/>
  </w:num>
  <w:num w:numId="24">
    <w:abstractNumId w:val="19"/>
  </w:num>
  <w:num w:numId="25">
    <w:abstractNumId w:val="25"/>
  </w:num>
  <w:num w:numId="26">
    <w:abstractNumId w:val="20"/>
  </w:num>
  <w:num w:numId="27">
    <w:abstractNumId w:val="18"/>
  </w:num>
  <w:num w:numId="28">
    <w:abstractNumId w:val="22"/>
  </w:num>
  <w:num w:numId="29">
    <w:abstractNumId w:val="4"/>
  </w:num>
  <w:num w:numId="30">
    <w:abstractNumId w:val="2"/>
  </w:num>
  <w:num w:numId="31">
    <w:abstractNumId w:val="23"/>
  </w:num>
  <w:num w:numId="3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DC"/>
    <w:rsid w:val="00002003"/>
    <w:rsid w:val="000107F4"/>
    <w:rsid w:val="00016B1D"/>
    <w:rsid w:val="000237DC"/>
    <w:rsid w:val="00045D3B"/>
    <w:rsid w:val="00047037"/>
    <w:rsid w:val="00066D04"/>
    <w:rsid w:val="00073E6B"/>
    <w:rsid w:val="00077796"/>
    <w:rsid w:val="000A5C34"/>
    <w:rsid w:val="000C1225"/>
    <w:rsid w:val="000C3A3F"/>
    <w:rsid w:val="000C64CA"/>
    <w:rsid w:val="001040DD"/>
    <w:rsid w:val="00107B11"/>
    <w:rsid w:val="001254E2"/>
    <w:rsid w:val="00125D79"/>
    <w:rsid w:val="001357AA"/>
    <w:rsid w:val="00142891"/>
    <w:rsid w:val="00150DC2"/>
    <w:rsid w:val="001552BC"/>
    <w:rsid w:val="001555C6"/>
    <w:rsid w:val="00156F23"/>
    <w:rsid w:val="00164CC9"/>
    <w:rsid w:val="00170303"/>
    <w:rsid w:val="001A45B1"/>
    <w:rsid w:val="001A474A"/>
    <w:rsid w:val="001A54DA"/>
    <w:rsid w:val="001B4C18"/>
    <w:rsid w:val="001B74E9"/>
    <w:rsid w:val="001C21D1"/>
    <w:rsid w:val="001D019E"/>
    <w:rsid w:val="001F2772"/>
    <w:rsid w:val="001F27C3"/>
    <w:rsid w:val="001F2E53"/>
    <w:rsid w:val="001F41B5"/>
    <w:rsid w:val="0020665D"/>
    <w:rsid w:val="0020738F"/>
    <w:rsid w:val="00217769"/>
    <w:rsid w:val="0026560B"/>
    <w:rsid w:val="00275732"/>
    <w:rsid w:val="0028333E"/>
    <w:rsid w:val="002842E2"/>
    <w:rsid w:val="002A7162"/>
    <w:rsid w:val="002D2E38"/>
    <w:rsid w:val="002D6536"/>
    <w:rsid w:val="002E40A5"/>
    <w:rsid w:val="002F51F3"/>
    <w:rsid w:val="00307B2A"/>
    <w:rsid w:val="0032648E"/>
    <w:rsid w:val="00340B7D"/>
    <w:rsid w:val="00345371"/>
    <w:rsid w:val="00361F39"/>
    <w:rsid w:val="003A0FC6"/>
    <w:rsid w:val="003A20B4"/>
    <w:rsid w:val="003A7EFA"/>
    <w:rsid w:val="003B47E0"/>
    <w:rsid w:val="003E2EEB"/>
    <w:rsid w:val="00432BC4"/>
    <w:rsid w:val="004341AC"/>
    <w:rsid w:val="004437F4"/>
    <w:rsid w:val="00445E75"/>
    <w:rsid w:val="004512A1"/>
    <w:rsid w:val="00453EF6"/>
    <w:rsid w:val="004572B4"/>
    <w:rsid w:val="00461DB7"/>
    <w:rsid w:val="004649D6"/>
    <w:rsid w:val="004725C5"/>
    <w:rsid w:val="00482F91"/>
    <w:rsid w:val="00483B84"/>
    <w:rsid w:val="004862BE"/>
    <w:rsid w:val="00497F46"/>
    <w:rsid w:val="004C34A6"/>
    <w:rsid w:val="004C6615"/>
    <w:rsid w:val="004D421E"/>
    <w:rsid w:val="004E2E19"/>
    <w:rsid w:val="004E6B24"/>
    <w:rsid w:val="005001CD"/>
    <w:rsid w:val="0051380C"/>
    <w:rsid w:val="005142A6"/>
    <w:rsid w:val="00522CEE"/>
    <w:rsid w:val="00541A21"/>
    <w:rsid w:val="00545592"/>
    <w:rsid w:val="00556A3E"/>
    <w:rsid w:val="00562287"/>
    <w:rsid w:val="005623F7"/>
    <w:rsid w:val="0057318E"/>
    <w:rsid w:val="00575860"/>
    <w:rsid w:val="005966A6"/>
    <w:rsid w:val="005C17CE"/>
    <w:rsid w:val="005D0340"/>
    <w:rsid w:val="005D296D"/>
    <w:rsid w:val="005E24F3"/>
    <w:rsid w:val="005E7102"/>
    <w:rsid w:val="00600F78"/>
    <w:rsid w:val="00601A99"/>
    <w:rsid w:val="0061150E"/>
    <w:rsid w:val="006127B6"/>
    <w:rsid w:val="00616892"/>
    <w:rsid w:val="00637626"/>
    <w:rsid w:val="00643901"/>
    <w:rsid w:val="0065071C"/>
    <w:rsid w:val="00651CE4"/>
    <w:rsid w:val="00657A86"/>
    <w:rsid w:val="00682550"/>
    <w:rsid w:val="006A2A3D"/>
    <w:rsid w:val="006A6C00"/>
    <w:rsid w:val="006C1C1E"/>
    <w:rsid w:val="006D6B9A"/>
    <w:rsid w:val="006F5C22"/>
    <w:rsid w:val="00702AF9"/>
    <w:rsid w:val="00717396"/>
    <w:rsid w:val="00753D14"/>
    <w:rsid w:val="00755E98"/>
    <w:rsid w:val="00767412"/>
    <w:rsid w:val="007706BD"/>
    <w:rsid w:val="007721D7"/>
    <w:rsid w:val="0077350B"/>
    <w:rsid w:val="00775E92"/>
    <w:rsid w:val="00777682"/>
    <w:rsid w:val="00777B10"/>
    <w:rsid w:val="00793277"/>
    <w:rsid w:val="00796760"/>
    <w:rsid w:val="007B2147"/>
    <w:rsid w:val="007B7E4B"/>
    <w:rsid w:val="007D2F97"/>
    <w:rsid w:val="007D6982"/>
    <w:rsid w:val="007D7915"/>
    <w:rsid w:val="007E505E"/>
    <w:rsid w:val="007E5EF6"/>
    <w:rsid w:val="00800D3B"/>
    <w:rsid w:val="0081262F"/>
    <w:rsid w:val="0081748E"/>
    <w:rsid w:val="00821070"/>
    <w:rsid w:val="008235EF"/>
    <w:rsid w:val="008327A6"/>
    <w:rsid w:val="008776A6"/>
    <w:rsid w:val="008777F6"/>
    <w:rsid w:val="00877FD5"/>
    <w:rsid w:val="008956A0"/>
    <w:rsid w:val="008A2CAB"/>
    <w:rsid w:val="008A350A"/>
    <w:rsid w:val="008E44A9"/>
    <w:rsid w:val="008F3A0D"/>
    <w:rsid w:val="008F5D64"/>
    <w:rsid w:val="0090206D"/>
    <w:rsid w:val="00912F82"/>
    <w:rsid w:val="009265FF"/>
    <w:rsid w:val="00930D38"/>
    <w:rsid w:val="00944849"/>
    <w:rsid w:val="00945A26"/>
    <w:rsid w:val="00972924"/>
    <w:rsid w:val="00984FB9"/>
    <w:rsid w:val="00986068"/>
    <w:rsid w:val="009D27F9"/>
    <w:rsid w:val="009D48A6"/>
    <w:rsid w:val="009D7AA0"/>
    <w:rsid w:val="009E78B9"/>
    <w:rsid w:val="009F1143"/>
    <w:rsid w:val="009F755A"/>
    <w:rsid w:val="00A01D74"/>
    <w:rsid w:val="00A07D0C"/>
    <w:rsid w:val="00A137E4"/>
    <w:rsid w:val="00A153E6"/>
    <w:rsid w:val="00A40889"/>
    <w:rsid w:val="00A52B97"/>
    <w:rsid w:val="00A55FBD"/>
    <w:rsid w:val="00A612F3"/>
    <w:rsid w:val="00A614CC"/>
    <w:rsid w:val="00A639A2"/>
    <w:rsid w:val="00A63ACB"/>
    <w:rsid w:val="00AA0285"/>
    <w:rsid w:val="00AA5EFE"/>
    <w:rsid w:val="00AC41D6"/>
    <w:rsid w:val="00AE40FB"/>
    <w:rsid w:val="00AE5D58"/>
    <w:rsid w:val="00AE63E8"/>
    <w:rsid w:val="00AF1E49"/>
    <w:rsid w:val="00B21CA3"/>
    <w:rsid w:val="00B3232B"/>
    <w:rsid w:val="00B50844"/>
    <w:rsid w:val="00B650E5"/>
    <w:rsid w:val="00B67B66"/>
    <w:rsid w:val="00B70F52"/>
    <w:rsid w:val="00B76DD4"/>
    <w:rsid w:val="00B802F5"/>
    <w:rsid w:val="00B84BE5"/>
    <w:rsid w:val="00B900CF"/>
    <w:rsid w:val="00BA32CA"/>
    <w:rsid w:val="00BA6098"/>
    <w:rsid w:val="00BD77FB"/>
    <w:rsid w:val="00C01684"/>
    <w:rsid w:val="00C04368"/>
    <w:rsid w:val="00C13BF4"/>
    <w:rsid w:val="00C1733B"/>
    <w:rsid w:val="00C21BBA"/>
    <w:rsid w:val="00C31A36"/>
    <w:rsid w:val="00C31CE6"/>
    <w:rsid w:val="00C46842"/>
    <w:rsid w:val="00C55CAF"/>
    <w:rsid w:val="00C62B13"/>
    <w:rsid w:val="00C64239"/>
    <w:rsid w:val="00C753F2"/>
    <w:rsid w:val="00C7788D"/>
    <w:rsid w:val="00C96435"/>
    <w:rsid w:val="00C96964"/>
    <w:rsid w:val="00CA1EE5"/>
    <w:rsid w:val="00CA3B52"/>
    <w:rsid w:val="00CA5B9B"/>
    <w:rsid w:val="00CB1A2D"/>
    <w:rsid w:val="00CB60E4"/>
    <w:rsid w:val="00CC0842"/>
    <w:rsid w:val="00CD0FEE"/>
    <w:rsid w:val="00CD2A36"/>
    <w:rsid w:val="00CD76C6"/>
    <w:rsid w:val="00CF298C"/>
    <w:rsid w:val="00D037B0"/>
    <w:rsid w:val="00D31681"/>
    <w:rsid w:val="00D50C11"/>
    <w:rsid w:val="00D637DB"/>
    <w:rsid w:val="00D658F2"/>
    <w:rsid w:val="00D71681"/>
    <w:rsid w:val="00D7284E"/>
    <w:rsid w:val="00D8145C"/>
    <w:rsid w:val="00D84F34"/>
    <w:rsid w:val="00D92ABD"/>
    <w:rsid w:val="00D95A22"/>
    <w:rsid w:val="00D97AD5"/>
    <w:rsid w:val="00DA5316"/>
    <w:rsid w:val="00DB5EAE"/>
    <w:rsid w:val="00DD4F0C"/>
    <w:rsid w:val="00DE3E59"/>
    <w:rsid w:val="00E010E1"/>
    <w:rsid w:val="00E0241C"/>
    <w:rsid w:val="00E44870"/>
    <w:rsid w:val="00E476FC"/>
    <w:rsid w:val="00E5646D"/>
    <w:rsid w:val="00E658F6"/>
    <w:rsid w:val="00E711ED"/>
    <w:rsid w:val="00E83970"/>
    <w:rsid w:val="00E94776"/>
    <w:rsid w:val="00EA5FE1"/>
    <w:rsid w:val="00ED3CDD"/>
    <w:rsid w:val="00EE5586"/>
    <w:rsid w:val="00EE5DB5"/>
    <w:rsid w:val="00EF1874"/>
    <w:rsid w:val="00EF27D2"/>
    <w:rsid w:val="00F00043"/>
    <w:rsid w:val="00F0268B"/>
    <w:rsid w:val="00F13D60"/>
    <w:rsid w:val="00F14247"/>
    <w:rsid w:val="00F24F7B"/>
    <w:rsid w:val="00F31A96"/>
    <w:rsid w:val="00F31DF7"/>
    <w:rsid w:val="00F3206C"/>
    <w:rsid w:val="00F470F5"/>
    <w:rsid w:val="00F57E82"/>
    <w:rsid w:val="00F63819"/>
    <w:rsid w:val="00F65D25"/>
    <w:rsid w:val="00F73725"/>
    <w:rsid w:val="00F73EFC"/>
    <w:rsid w:val="00F84B1A"/>
    <w:rsid w:val="00F85AA1"/>
    <w:rsid w:val="00F90B43"/>
    <w:rsid w:val="00F912FA"/>
    <w:rsid w:val="00FA1321"/>
    <w:rsid w:val="00FA1C6A"/>
    <w:rsid w:val="00FA62B5"/>
    <w:rsid w:val="00FC433B"/>
    <w:rsid w:val="00FC67B6"/>
    <w:rsid w:val="00FD13A9"/>
    <w:rsid w:val="00FD4B3B"/>
    <w:rsid w:val="00FE574F"/>
    <w:rsid w:val="00FF212F"/>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91A1BF"/>
  <w15:chartTrackingRefBased/>
  <w15:docId w15:val="{9C6E46A5-9015-40B7-AABF-51D43317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10E1"/>
  </w:style>
  <w:style w:type="paragraph" w:styleId="Ttulo1">
    <w:name w:val="heading 1"/>
    <w:basedOn w:val="Normal"/>
    <w:next w:val="Texto1"/>
    <w:link w:val="Ttulo1Car"/>
    <w:uiPriority w:val="9"/>
    <w:qFormat/>
    <w:rsid w:val="00FF212F"/>
    <w:pPr>
      <w:keepNext/>
      <w:keepLines/>
      <w:tabs>
        <w:tab w:val="left" w:pos="567"/>
      </w:tab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E010E1"/>
    <w:pPr>
      <w:keepNext/>
      <w:keepLines/>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FF212F"/>
    <w:pPr>
      <w:keepNext/>
      <w:keepLines/>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unhideWhenUsed/>
    <w:qFormat/>
    <w:rsid w:val="00E010E1"/>
    <w:pPr>
      <w:keepNext/>
      <w:keepLines/>
      <w:spacing w:before="120" w:after="120"/>
      <w:jc w:val="both"/>
      <w:outlineLvl w:val="3"/>
    </w:pPr>
    <w:rPr>
      <w:rFonts w:eastAsiaTheme="majorEastAsia" w:cstheme="majorBidi"/>
      <w:i/>
      <w:iCs/>
    </w:rPr>
  </w:style>
  <w:style w:type="paragraph" w:styleId="Ttulo5">
    <w:name w:val="heading 5"/>
    <w:basedOn w:val="Texto1"/>
    <w:next w:val="Normal"/>
    <w:link w:val="Ttulo5Car"/>
    <w:uiPriority w:val="9"/>
    <w:unhideWhenUsed/>
    <w:qFormat/>
    <w:rsid w:val="00453EF6"/>
    <w:pPr>
      <w:outlineLvl w:val="4"/>
    </w:pPr>
  </w:style>
  <w:style w:type="paragraph" w:styleId="Ttulo6">
    <w:name w:val="heading 6"/>
    <w:basedOn w:val="Normal"/>
    <w:next w:val="Normal"/>
    <w:link w:val="Ttulo6Car"/>
    <w:uiPriority w:val="9"/>
    <w:unhideWhenUsed/>
    <w:qFormat/>
    <w:rsid w:val="00E010E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010E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uiPriority w:val="39"/>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B650E5"/>
    <w:pPr>
      <w:spacing w:after="120" w:line="240" w:lineRule="auto"/>
      <w:jc w:val="both"/>
    </w:pPr>
  </w:style>
  <w:style w:type="paragraph" w:customStyle="1" w:styleId="Texto1lista1">
    <w:name w:val="Texto1 lista1"/>
    <w:basedOn w:val="Texto1"/>
    <w:link w:val="Texto1lista1Car"/>
    <w:rsid w:val="005C17CE"/>
    <w:pPr>
      <w:numPr>
        <w:numId w:val="1"/>
      </w:numPr>
    </w:pPr>
  </w:style>
  <w:style w:type="character" w:customStyle="1" w:styleId="Texto1Car">
    <w:name w:val="Texto1 Car"/>
    <w:basedOn w:val="Fuentedeprrafopredeter"/>
    <w:link w:val="Texto1"/>
    <w:rsid w:val="00B650E5"/>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FF212F"/>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E010E1"/>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FF212F"/>
    <w:rPr>
      <w:rFonts w:ascii="Calibri" w:eastAsiaTheme="majorEastAsia" w:hAnsi="Calibri" w:cstheme="majorBidi"/>
      <w:b/>
      <w:i/>
      <w:sz w:val="28"/>
      <w:szCs w:val="24"/>
    </w:rPr>
  </w:style>
  <w:style w:type="paragraph" w:customStyle="1" w:styleId="TextoFirma">
    <w:name w:val="TextoFirma"/>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qFormat/>
    <w:rsid w:val="002E40A5"/>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qFormat/>
    <w:rsid w:val="00FF212F"/>
    <w:pPr>
      <w:spacing w:before="240" w:after="480" w:line="259" w:lineRule="auto"/>
      <w:outlineLvl w:val="9"/>
    </w:pPr>
    <w:rPr>
      <w:rFonts w:asciiTheme="minorHAnsi" w:hAnsiTheme="minorHAnsi"/>
      <w:lang w:eastAsia="es-ES"/>
    </w:rPr>
  </w:style>
  <w:style w:type="paragraph" w:styleId="TDC1">
    <w:name w:val="toc 1"/>
    <w:basedOn w:val="Normal"/>
    <w:next w:val="Normal"/>
    <w:autoRedefine/>
    <w:uiPriority w:val="39"/>
    <w:unhideWhenUsed/>
    <w:rsid w:val="004E2E19"/>
    <w:pPr>
      <w:tabs>
        <w:tab w:val="left" w:pos="567"/>
        <w:tab w:val="right" w:leader="dot" w:pos="9628"/>
      </w:tabs>
      <w:spacing w:after="120" w:line="240" w:lineRule="auto"/>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uiPriority w:val="9"/>
    <w:rsid w:val="00E010E1"/>
    <w:rPr>
      <w:rFonts w:eastAsiaTheme="majorEastAsia" w:cstheme="majorBidi"/>
      <w:i/>
      <w:iCs/>
    </w:rPr>
  </w:style>
  <w:style w:type="character" w:customStyle="1" w:styleId="Ttulo5Car">
    <w:name w:val="Título 5 Car"/>
    <w:basedOn w:val="Fuentedeprrafopredeter"/>
    <w:link w:val="Ttulo5"/>
    <w:uiPriority w:val="9"/>
    <w:rsid w:val="00453EF6"/>
  </w:style>
  <w:style w:type="character" w:customStyle="1" w:styleId="Ttulo6Car">
    <w:name w:val="Título 6 Car"/>
    <w:basedOn w:val="Fuentedeprrafopredeter"/>
    <w:link w:val="Ttulo6"/>
    <w:uiPriority w:val="9"/>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FF212F"/>
    <w:pPr>
      <w:spacing w:after="120" w:line="240" w:lineRule="auto"/>
      <w:ind w:left="1418" w:hanging="851"/>
    </w:pPr>
  </w:style>
  <w:style w:type="paragraph" w:styleId="TDC3">
    <w:name w:val="toc 3"/>
    <w:basedOn w:val="Normal"/>
    <w:next w:val="Normal"/>
    <w:autoRedefine/>
    <w:uiPriority w:val="39"/>
    <w:unhideWhenUsed/>
    <w:rsid w:val="00FF212F"/>
    <w:pPr>
      <w:tabs>
        <w:tab w:val="left" w:pos="1418"/>
        <w:tab w:val="right" w:leader="dot" w:pos="9628"/>
      </w:tabs>
      <w:spacing w:after="120" w:line="240" w:lineRule="auto"/>
      <w:ind w:left="1418" w:hanging="851"/>
      <w:contextualSpacing/>
    </w:pPr>
    <w:rPr>
      <w:i/>
    </w:rPr>
  </w:style>
  <w:style w:type="paragraph" w:styleId="Subttulo">
    <w:name w:val="Subtitle"/>
    <w:basedOn w:val="Normal"/>
    <w:next w:val="Normal"/>
    <w:link w:val="SubttuloCar"/>
    <w:uiPriority w:val="11"/>
    <w:qFormat/>
    <w:rsid w:val="00453EF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53EF6"/>
    <w:rPr>
      <w:rFonts w:eastAsiaTheme="minorEastAsia"/>
      <w:color w:val="5A5A5A" w:themeColor="text1" w:themeTint="A5"/>
      <w:spacing w:val="15"/>
    </w:rPr>
  </w:style>
  <w:style w:type="paragraph" w:styleId="Prrafodelista">
    <w:name w:val="List Paragraph"/>
    <w:aliases w:val="Bullet List Paragraph,Lettre d'introduction,Numbered paragraph 1,Paragrafo elenco,1st level - Bullet List Paragraph,Heading 4 bullet,List Paragraph1,lp1,Listenabsatz"/>
    <w:basedOn w:val="Normal"/>
    <w:link w:val="PrrafodelistaCar"/>
    <w:uiPriority w:val="34"/>
    <w:qFormat/>
    <w:rsid w:val="00821070"/>
    <w:pPr>
      <w:ind w:left="720"/>
      <w:contextualSpacing/>
    </w:pPr>
  </w:style>
  <w:style w:type="paragraph" w:customStyle="1" w:styleId="Default">
    <w:name w:val="Default"/>
    <w:rsid w:val="001D019E"/>
    <w:pPr>
      <w:autoSpaceDE w:val="0"/>
      <w:autoSpaceDN w:val="0"/>
      <w:adjustRightInd w:val="0"/>
      <w:spacing w:after="0" w:line="240" w:lineRule="auto"/>
    </w:pPr>
    <w:rPr>
      <w:rFonts w:ascii="Calibri" w:eastAsia="Times New Roman" w:hAnsi="Calibri" w:cs="Calibri"/>
      <w:color w:val="000000"/>
      <w:sz w:val="24"/>
      <w:szCs w:val="24"/>
      <w:lang w:eastAsia="es-ES"/>
    </w:rPr>
  </w:style>
  <w:style w:type="character" w:customStyle="1" w:styleId="PrrafodelistaCar">
    <w:name w:val="Párrafo de lista Car"/>
    <w:aliases w:val="Bullet List Paragraph Car,Lettre d'introduction Car,Numbered paragraph 1 Car,Paragrafo elenco Car,1st level - Bullet List Paragraph Car,Heading 4 bullet Car,List Paragraph1 Car,lp1 Car,Listenabsatz Car"/>
    <w:basedOn w:val="Fuentedeprrafopredeter"/>
    <w:link w:val="Prrafodelista"/>
    <w:uiPriority w:val="34"/>
    <w:locked/>
    <w:rsid w:val="001D019E"/>
  </w:style>
  <w:style w:type="paragraph" w:customStyle="1" w:styleId="EstiloLatinaArialComplejoArial11ptInterlineadoMnim1">
    <w:name w:val="Estilo (Latina) Arial (Complejo) Arial 11 pt Interlineado:  Mínim...1"/>
    <w:basedOn w:val="Normal"/>
    <w:rsid w:val="00CA5B9B"/>
    <w:pPr>
      <w:numPr>
        <w:numId w:val="4"/>
      </w:numPr>
      <w:spacing w:after="0" w:line="240" w:lineRule="auto"/>
    </w:pPr>
    <w:rPr>
      <w:rFonts w:ascii="Arial" w:eastAsia="Times New Roman" w:hAnsi="Arial" w:cs="Times New Roman"/>
      <w:szCs w:val="24"/>
      <w:lang w:eastAsia="es-ES"/>
    </w:rPr>
  </w:style>
  <w:style w:type="paragraph" w:customStyle="1" w:styleId="Texto">
    <w:name w:val="Texto"/>
    <w:basedOn w:val="Normal"/>
    <w:link w:val="TextoCar"/>
    <w:qFormat/>
    <w:rsid w:val="00CA5B9B"/>
    <w:pPr>
      <w:spacing w:before="120" w:after="120" w:line="240" w:lineRule="auto"/>
      <w:jc w:val="both"/>
    </w:pPr>
    <w:rPr>
      <w:rFonts w:ascii="Calibri" w:eastAsia="Times New Roman" w:hAnsi="Calibri" w:cs="Times New Roman"/>
      <w:sz w:val="24"/>
      <w:szCs w:val="24"/>
      <w:lang w:val="es-ES_tradnl" w:eastAsia="es-ES"/>
    </w:rPr>
  </w:style>
  <w:style w:type="paragraph" w:customStyle="1" w:styleId="TextoTablaPequeo">
    <w:name w:val="Texto Tabla Pequeño"/>
    <w:basedOn w:val="Texto"/>
    <w:rsid w:val="00CA5B9B"/>
    <w:pPr>
      <w:spacing w:before="0" w:after="0"/>
      <w:jc w:val="left"/>
    </w:pPr>
    <w:rPr>
      <w:sz w:val="20"/>
    </w:rPr>
  </w:style>
  <w:style w:type="numbering" w:customStyle="1" w:styleId="Vietas1">
    <w:name w:val="Viñetas 1"/>
    <w:basedOn w:val="Sinlista"/>
    <w:rsid w:val="00CA5B9B"/>
    <w:pPr>
      <w:numPr>
        <w:numId w:val="5"/>
      </w:numPr>
    </w:pPr>
  </w:style>
  <w:style w:type="paragraph" w:customStyle="1" w:styleId="ListaconVietas">
    <w:name w:val="Lista con Viñetas"/>
    <w:basedOn w:val="Normal"/>
    <w:rsid w:val="00CA5B9B"/>
    <w:pPr>
      <w:numPr>
        <w:numId w:val="6"/>
      </w:numPr>
      <w:spacing w:before="120" w:after="120" w:line="240" w:lineRule="auto"/>
      <w:jc w:val="both"/>
    </w:pPr>
    <w:rPr>
      <w:rFonts w:ascii="Arial" w:eastAsia="Times New Roman" w:hAnsi="Arial" w:cs="Times New Roman"/>
      <w:szCs w:val="24"/>
      <w:lang w:eastAsia="es-ES"/>
    </w:rPr>
  </w:style>
  <w:style w:type="table" w:styleId="Sombreadomedio1-nfasis1">
    <w:name w:val="Medium Shading 1 Accent 1"/>
    <w:basedOn w:val="Tablanormal"/>
    <w:uiPriority w:val="63"/>
    <w:rsid w:val="00CA5B9B"/>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itulo4">
    <w:name w:val="Titulo 4"/>
    <w:basedOn w:val="Ttulo4"/>
    <w:link w:val="Titulo4Car"/>
    <w:rsid w:val="00CA5B9B"/>
    <w:pPr>
      <w:keepLines w:val="0"/>
      <w:tabs>
        <w:tab w:val="num" w:pos="1560"/>
      </w:tabs>
      <w:spacing w:before="240" w:line="240" w:lineRule="auto"/>
      <w:ind w:left="567"/>
      <w:jc w:val="left"/>
    </w:pPr>
    <w:rPr>
      <w:rFonts w:eastAsia="Times New Roman" w:cstheme="minorHAnsi"/>
      <w:b/>
      <w:bCs/>
      <w:i w:val="0"/>
      <w:iCs w:val="0"/>
      <w:szCs w:val="28"/>
      <w:lang w:eastAsia="es-ES"/>
    </w:rPr>
  </w:style>
  <w:style w:type="character" w:customStyle="1" w:styleId="Titulo4Car">
    <w:name w:val="Titulo 4 Car"/>
    <w:basedOn w:val="Ttulo4Car"/>
    <w:link w:val="Titulo4"/>
    <w:rsid w:val="00CA5B9B"/>
    <w:rPr>
      <w:rFonts w:eastAsia="Times New Roman" w:cstheme="minorHAnsi"/>
      <w:b/>
      <w:bCs/>
      <w:i w:val="0"/>
      <w:iCs w:val="0"/>
      <w:szCs w:val="28"/>
      <w:lang w:eastAsia="es-ES"/>
    </w:rPr>
  </w:style>
  <w:style w:type="table" w:customStyle="1" w:styleId="Sombreadomedio1-nfasis11">
    <w:name w:val="Sombreado medio 1 - Énfasis 11"/>
    <w:basedOn w:val="Tablanormal"/>
    <w:uiPriority w:val="63"/>
    <w:rsid w:val="00CA5B9B"/>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extoCar">
    <w:name w:val="Texto Car"/>
    <w:link w:val="Texto"/>
    <w:rsid w:val="00CA5B9B"/>
    <w:rPr>
      <w:rFonts w:ascii="Calibri" w:eastAsia="Times New Roman" w:hAnsi="Calibri" w:cs="Times New Roman"/>
      <w:sz w:val="24"/>
      <w:szCs w:val="24"/>
      <w:lang w:val="es-ES_tradnl" w:eastAsia="es-ES"/>
    </w:rPr>
  </w:style>
  <w:style w:type="character" w:styleId="Textoennegrita">
    <w:name w:val="Strong"/>
    <w:basedOn w:val="Fuentedeprrafopredeter"/>
    <w:uiPriority w:val="22"/>
    <w:qFormat/>
    <w:rsid w:val="00CA5B9B"/>
    <w:rPr>
      <w:b/>
      <w:bCs/>
    </w:rPr>
  </w:style>
  <w:style w:type="character" w:styleId="Refdecomentario">
    <w:name w:val="annotation reference"/>
    <w:basedOn w:val="Fuentedeprrafopredeter"/>
    <w:uiPriority w:val="99"/>
    <w:semiHidden/>
    <w:unhideWhenUsed/>
    <w:rsid w:val="00CA5B9B"/>
    <w:rPr>
      <w:sz w:val="16"/>
      <w:szCs w:val="16"/>
    </w:rPr>
  </w:style>
  <w:style w:type="paragraph" w:styleId="Textocomentario">
    <w:name w:val="annotation text"/>
    <w:basedOn w:val="Normal"/>
    <w:link w:val="TextocomentarioCar"/>
    <w:uiPriority w:val="99"/>
    <w:semiHidden/>
    <w:unhideWhenUsed/>
    <w:rsid w:val="00CA5B9B"/>
    <w:pPr>
      <w:spacing w:before="100" w:after="200" w:line="240" w:lineRule="auto"/>
    </w:pPr>
    <w:rPr>
      <w:rFonts w:eastAsiaTheme="minorEastAsia"/>
      <w:sz w:val="20"/>
      <w:szCs w:val="20"/>
    </w:rPr>
  </w:style>
  <w:style w:type="character" w:customStyle="1" w:styleId="TextocomentarioCar">
    <w:name w:val="Texto comentario Car"/>
    <w:basedOn w:val="Fuentedeprrafopredeter"/>
    <w:link w:val="Textocomentario"/>
    <w:uiPriority w:val="99"/>
    <w:semiHidden/>
    <w:rsid w:val="00CA5B9B"/>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CA5B9B"/>
    <w:rPr>
      <w:b/>
      <w:bCs/>
    </w:rPr>
  </w:style>
  <w:style w:type="character" w:customStyle="1" w:styleId="AsuntodelcomentarioCar">
    <w:name w:val="Asunto del comentario Car"/>
    <w:basedOn w:val="TextocomentarioCar"/>
    <w:link w:val="Asuntodelcomentario"/>
    <w:uiPriority w:val="99"/>
    <w:semiHidden/>
    <w:rsid w:val="00CA5B9B"/>
    <w:rPr>
      <w:rFonts w:eastAsiaTheme="minorEastAsia"/>
      <w:b/>
      <w:bCs/>
      <w:sz w:val="20"/>
      <w:szCs w:val="20"/>
    </w:rPr>
  </w:style>
  <w:style w:type="paragraph" w:styleId="Descripcin">
    <w:name w:val="caption"/>
    <w:basedOn w:val="Normal"/>
    <w:next w:val="Normal"/>
    <w:uiPriority w:val="35"/>
    <w:semiHidden/>
    <w:unhideWhenUsed/>
    <w:qFormat/>
    <w:rsid w:val="00CA5B9B"/>
    <w:pPr>
      <w:spacing w:before="100" w:after="200" w:line="276" w:lineRule="auto"/>
    </w:pPr>
    <w:rPr>
      <w:rFonts w:eastAsiaTheme="minorEastAsia"/>
      <w:b/>
      <w:bCs/>
      <w:color w:val="2F5496" w:themeColor="accent1" w:themeShade="BF"/>
      <w:sz w:val="16"/>
      <w:szCs w:val="16"/>
    </w:rPr>
  </w:style>
  <w:style w:type="character" w:styleId="nfasis">
    <w:name w:val="Emphasis"/>
    <w:uiPriority w:val="20"/>
    <w:qFormat/>
    <w:rsid w:val="00CA5B9B"/>
    <w:rPr>
      <w:caps/>
      <w:color w:val="1F3763" w:themeColor="accent1" w:themeShade="7F"/>
      <w:spacing w:val="5"/>
    </w:rPr>
  </w:style>
  <w:style w:type="paragraph" w:styleId="Sinespaciado">
    <w:name w:val="No Spacing"/>
    <w:uiPriority w:val="1"/>
    <w:qFormat/>
    <w:rsid w:val="00CA5B9B"/>
    <w:pPr>
      <w:spacing w:before="100" w:after="0" w:line="240" w:lineRule="auto"/>
    </w:pPr>
    <w:rPr>
      <w:rFonts w:eastAsiaTheme="minorEastAsia"/>
      <w:sz w:val="20"/>
      <w:szCs w:val="20"/>
    </w:rPr>
  </w:style>
  <w:style w:type="paragraph" w:styleId="Cita">
    <w:name w:val="Quote"/>
    <w:basedOn w:val="Normal"/>
    <w:next w:val="Normal"/>
    <w:link w:val="CitaCar"/>
    <w:uiPriority w:val="29"/>
    <w:qFormat/>
    <w:rsid w:val="00CA5B9B"/>
    <w:pPr>
      <w:spacing w:before="100" w:after="200" w:line="276" w:lineRule="auto"/>
    </w:pPr>
    <w:rPr>
      <w:rFonts w:eastAsiaTheme="minorEastAsia"/>
      <w:i/>
      <w:iCs/>
      <w:sz w:val="24"/>
      <w:szCs w:val="24"/>
    </w:rPr>
  </w:style>
  <w:style w:type="character" w:customStyle="1" w:styleId="CitaCar">
    <w:name w:val="Cita Car"/>
    <w:basedOn w:val="Fuentedeprrafopredeter"/>
    <w:link w:val="Cita"/>
    <w:uiPriority w:val="29"/>
    <w:rsid w:val="00CA5B9B"/>
    <w:rPr>
      <w:rFonts w:eastAsiaTheme="minorEastAsia"/>
      <w:i/>
      <w:iCs/>
      <w:sz w:val="24"/>
      <w:szCs w:val="24"/>
    </w:rPr>
  </w:style>
  <w:style w:type="paragraph" w:styleId="Citadestacada">
    <w:name w:val="Intense Quote"/>
    <w:basedOn w:val="Normal"/>
    <w:next w:val="Normal"/>
    <w:link w:val="CitadestacadaCar"/>
    <w:uiPriority w:val="30"/>
    <w:qFormat/>
    <w:rsid w:val="00CA5B9B"/>
    <w:pPr>
      <w:spacing w:before="240" w:after="240" w:line="240" w:lineRule="auto"/>
      <w:ind w:left="1080" w:right="1080"/>
      <w:jc w:val="center"/>
    </w:pPr>
    <w:rPr>
      <w:rFonts w:eastAsiaTheme="minorEastAsia"/>
      <w:color w:val="4472C4" w:themeColor="accent1"/>
      <w:sz w:val="24"/>
      <w:szCs w:val="24"/>
    </w:rPr>
  </w:style>
  <w:style w:type="character" w:customStyle="1" w:styleId="CitadestacadaCar">
    <w:name w:val="Cita destacada Car"/>
    <w:basedOn w:val="Fuentedeprrafopredeter"/>
    <w:link w:val="Citadestacada"/>
    <w:uiPriority w:val="30"/>
    <w:rsid w:val="00CA5B9B"/>
    <w:rPr>
      <w:rFonts w:eastAsiaTheme="minorEastAsia"/>
      <w:color w:val="4472C4" w:themeColor="accent1"/>
      <w:sz w:val="24"/>
      <w:szCs w:val="24"/>
    </w:rPr>
  </w:style>
  <w:style w:type="character" w:styleId="nfasissutil">
    <w:name w:val="Subtle Emphasis"/>
    <w:uiPriority w:val="19"/>
    <w:qFormat/>
    <w:rsid w:val="00CA5B9B"/>
    <w:rPr>
      <w:i/>
      <w:iCs/>
      <w:color w:val="1F3763" w:themeColor="accent1" w:themeShade="7F"/>
    </w:rPr>
  </w:style>
  <w:style w:type="character" w:styleId="nfasisintenso">
    <w:name w:val="Intense Emphasis"/>
    <w:uiPriority w:val="21"/>
    <w:qFormat/>
    <w:rsid w:val="00CA5B9B"/>
    <w:rPr>
      <w:b/>
      <w:bCs/>
      <w:caps/>
      <w:color w:val="1F3763" w:themeColor="accent1" w:themeShade="7F"/>
      <w:spacing w:val="10"/>
    </w:rPr>
  </w:style>
  <w:style w:type="character" w:styleId="Referenciasutil">
    <w:name w:val="Subtle Reference"/>
    <w:uiPriority w:val="31"/>
    <w:qFormat/>
    <w:rsid w:val="00CA5B9B"/>
    <w:rPr>
      <w:b/>
      <w:bCs/>
      <w:color w:val="4472C4" w:themeColor="accent1"/>
    </w:rPr>
  </w:style>
  <w:style w:type="character" w:styleId="Referenciaintensa">
    <w:name w:val="Intense Reference"/>
    <w:uiPriority w:val="32"/>
    <w:qFormat/>
    <w:rsid w:val="00CA5B9B"/>
    <w:rPr>
      <w:b/>
      <w:bCs/>
      <w:i/>
      <w:iCs/>
      <w:caps/>
      <w:color w:val="4472C4" w:themeColor="accent1"/>
    </w:rPr>
  </w:style>
  <w:style w:type="character" w:styleId="Ttulodellibro">
    <w:name w:val="Book Title"/>
    <w:uiPriority w:val="33"/>
    <w:qFormat/>
    <w:rsid w:val="00CA5B9B"/>
    <w:rPr>
      <w:b/>
      <w:bCs/>
      <w:i/>
      <w:iCs/>
      <w:spacing w:val="0"/>
    </w:rPr>
  </w:style>
  <w:style w:type="paragraph" w:customStyle="1" w:styleId="CM1">
    <w:name w:val="CM1"/>
    <w:basedOn w:val="Default"/>
    <w:next w:val="Default"/>
    <w:uiPriority w:val="99"/>
    <w:rsid w:val="00CA5B9B"/>
    <w:rPr>
      <w:rFonts w:ascii="Times New Roman" w:eastAsiaTheme="minorEastAsia" w:hAnsi="Times New Roman" w:cs="Times New Roman"/>
      <w:color w:val="auto"/>
      <w:lang w:eastAsia="en-US"/>
    </w:rPr>
  </w:style>
  <w:style w:type="paragraph" w:customStyle="1" w:styleId="CM3">
    <w:name w:val="CM3"/>
    <w:basedOn w:val="Default"/>
    <w:next w:val="Default"/>
    <w:uiPriority w:val="99"/>
    <w:rsid w:val="00CA5B9B"/>
    <w:rPr>
      <w:rFonts w:ascii="Times New Roman" w:eastAsiaTheme="minorEastAsia" w:hAnsi="Times New Roman" w:cs="Times New Roman"/>
      <w:color w:val="auto"/>
      <w:lang w:eastAsia="en-US"/>
    </w:rPr>
  </w:style>
  <w:style w:type="paragraph" w:styleId="TDC4">
    <w:name w:val="toc 4"/>
    <w:basedOn w:val="Normal"/>
    <w:next w:val="Normal"/>
    <w:autoRedefine/>
    <w:uiPriority w:val="39"/>
    <w:unhideWhenUsed/>
    <w:rsid w:val="00CA5B9B"/>
    <w:pPr>
      <w:spacing w:after="100"/>
      <w:ind w:left="660"/>
    </w:pPr>
    <w:rPr>
      <w:rFonts w:eastAsiaTheme="minorEastAsia"/>
      <w:lang w:eastAsia="es-ES"/>
    </w:rPr>
  </w:style>
  <w:style w:type="paragraph" w:styleId="TDC5">
    <w:name w:val="toc 5"/>
    <w:basedOn w:val="Normal"/>
    <w:next w:val="Normal"/>
    <w:autoRedefine/>
    <w:uiPriority w:val="39"/>
    <w:unhideWhenUsed/>
    <w:rsid w:val="00CA5B9B"/>
    <w:pPr>
      <w:spacing w:after="100"/>
      <w:ind w:left="880"/>
    </w:pPr>
    <w:rPr>
      <w:rFonts w:eastAsiaTheme="minorEastAsia"/>
      <w:lang w:eastAsia="es-ES"/>
    </w:rPr>
  </w:style>
  <w:style w:type="paragraph" w:styleId="TDC6">
    <w:name w:val="toc 6"/>
    <w:basedOn w:val="Normal"/>
    <w:next w:val="Normal"/>
    <w:autoRedefine/>
    <w:uiPriority w:val="39"/>
    <w:unhideWhenUsed/>
    <w:rsid w:val="00CA5B9B"/>
    <w:pPr>
      <w:spacing w:after="100"/>
      <w:ind w:left="1100"/>
    </w:pPr>
    <w:rPr>
      <w:rFonts w:eastAsiaTheme="minorEastAsia"/>
      <w:lang w:eastAsia="es-ES"/>
    </w:rPr>
  </w:style>
  <w:style w:type="paragraph" w:styleId="TDC7">
    <w:name w:val="toc 7"/>
    <w:basedOn w:val="Normal"/>
    <w:next w:val="Normal"/>
    <w:autoRedefine/>
    <w:uiPriority w:val="39"/>
    <w:unhideWhenUsed/>
    <w:rsid w:val="00CA5B9B"/>
    <w:pPr>
      <w:spacing w:after="100"/>
      <w:ind w:left="1320"/>
    </w:pPr>
    <w:rPr>
      <w:rFonts w:eastAsiaTheme="minorEastAsia"/>
      <w:lang w:eastAsia="es-ES"/>
    </w:rPr>
  </w:style>
  <w:style w:type="paragraph" w:styleId="TDC8">
    <w:name w:val="toc 8"/>
    <w:basedOn w:val="Normal"/>
    <w:next w:val="Normal"/>
    <w:autoRedefine/>
    <w:uiPriority w:val="39"/>
    <w:unhideWhenUsed/>
    <w:rsid w:val="00CA5B9B"/>
    <w:pPr>
      <w:spacing w:after="100"/>
      <w:ind w:left="1540"/>
    </w:pPr>
    <w:rPr>
      <w:rFonts w:eastAsiaTheme="minorEastAsia"/>
      <w:lang w:eastAsia="es-ES"/>
    </w:rPr>
  </w:style>
  <w:style w:type="paragraph" w:styleId="TDC9">
    <w:name w:val="toc 9"/>
    <w:basedOn w:val="Normal"/>
    <w:next w:val="Normal"/>
    <w:autoRedefine/>
    <w:uiPriority w:val="39"/>
    <w:unhideWhenUsed/>
    <w:rsid w:val="00CA5B9B"/>
    <w:pPr>
      <w:spacing w:after="100"/>
      <w:ind w:left="1760"/>
    </w:pPr>
    <w:rPr>
      <w:rFonts w:eastAsiaTheme="minorEastAsia"/>
      <w:lang w:eastAsia="es-ES"/>
    </w:rPr>
  </w:style>
  <w:style w:type="character" w:customStyle="1" w:styleId="UnresolvedMention">
    <w:name w:val="Unresolved Mention"/>
    <w:basedOn w:val="Fuentedeprrafopredeter"/>
    <w:uiPriority w:val="99"/>
    <w:semiHidden/>
    <w:unhideWhenUsed/>
    <w:rsid w:val="00CA5B9B"/>
    <w:rPr>
      <w:color w:val="605E5C"/>
      <w:shd w:val="clear" w:color="auto" w:fill="E1DFDD"/>
    </w:rPr>
  </w:style>
  <w:style w:type="numbering" w:customStyle="1" w:styleId="Vietas11">
    <w:name w:val="Viñetas 11"/>
    <w:basedOn w:val="Sinlista"/>
    <w:rsid w:val="009265FF"/>
    <w:pPr>
      <w:numPr>
        <w:numId w:val="3"/>
      </w:numPr>
    </w:pPr>
  </w:style>
  <w:style w:type="character" w:styleId="Textodelmarcadordeposicin">
    <w:name w:val="Placeholder Text"/>
    <w:basedOn w:val="Fuentedeprrafopredeter"/>
    <w:uiPriority w:val="99"/>
    <w:semiHidden/>
    <w:rsid w:val="00170303"/>
    <w:rPr>
      <w:color w:val="808080"/>
    </w:rPr>
  </w:style>
  <w:style w:type="character" w:styleId="Hipervnculovisitado">
    <w:name w:val="FollowedHyperlink"/>
    <w:basedOn w:val="Fuentedeprrafopredeter"/>
    <w:uiPriority w:val="99"/>
    <w:semiHidden/>
    <w:unhideWhenUsed/>
    <w:rsid w:val="00767412"/>
    <w:rPr>
      <w:color w:val="954F72" w:themeColor="followedHyperlink"/>
      <w:u w:val="single"/>
    </w:rPr>
  </w:style>
  <w:style w:type="paragraph" w:customStyle="1" w:styleId="legend">
    <w:name w:val="legend"/>
    <w:basedOn w:val="Normal"/>
    <w:rsid w:val="008F3A0D"/>
    <w:pPr>
      <w:spacing w:after="15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72761">
      <w:bodyDiv w:val="1"/>
      <w:marLeft w:val="0"/>
      <w:marRight w:val="0"/>
      <w:marTop w:val="0"/>
      <w:marBottom w:val="0"/>
      <w:divBdr>
        <w:top w:val="none" w:sz="0" w:space="0" w:color="auto"/>
        <w:left w:val="none" w:sz="0" w:space="0" w:color="auto"/>
        <w:bottom w:val="none" w:sz="0" w:space="0" w:color="auto"/>
        <w:right w:val="none" w:sz="0" w:space="0" w:color="auto"/>
      </w:divBdr>
      <w:divsChild>
        <w:div w:id="1998801563">
          <w:marLeft w:val="0"/>
          <w:marRight w:val="0"/>
          <w:marTop w:val="0"/>
          <w:marBottom w:val="0"/>
          <w:divBdr>
            <w:top w:val="none" w:sz="0" w:space="0" w:color="auto"/>
            <w:left w:val="none" w:sz="0" w:space="0" w:color="auto"/>
            <w:bottom w:val="none" w:sz="0" w:space="0" w:color="auto"/>
            <w:right w:val="none" w:sz="0" w:space="0" w:color="auto"/>
          </w:divBdr>
          <w:divsChild>
            <w:div w:id="497425179">
              <w:marLeft w:val="0"/>
              <w:marRight w:val="0"/>
              <w:marTop w:val="0"/>
              <w:marBottom w:val="0"/>
              <w:divBdr>
                <w:top w:val="none" w:sz="0" w:space="0" w:color="auto"/>
                <w:left w:val="none" w:sz="0" w:space="0" w:color="auto"/>
                <w:bottom w:val="none" w:sz="0" w:space="0" w:color="auto"/>
                <w:right w:val="none" w:sz="0" w:space="0" w:color="auto"/>
              </w:divBdr>
              <w:divsChild>
                <w:div w:id="359858600">
                  <w:marLeft w:val="0"/>
                  <w:marRight w:val="0"/>
                  <w:marTop w:val="0"/>
                  <w:marBottom w:val="0"/>
                  <w:divBdr>
                    <w:top w:val="none" w:sz="0" w:space="0" w:color="auto"/>
                    <w:left w:val="none" w:sz="0" w:space="0" w:color="auto"/>
                    <w:bottom w:val="none" w:sz="0" w:space="0" w:color="auto"/>
                    <w:right w:val="none" w:sz="0" w:space="0" w:color="auto"/>
                  </w:divBdr>
                  <w:divsChild>
                    <w:div w:id="338042355">
                      <w:marLeft w:val="0"/>
                      <w:marRight w:val="0"/>
                      <w:marTop w:val="0"/>
                      <w:marBottom w:val="0"/>
                      <w:divBdr>
                        <w:top w:val="none" w:sz="0" w:space="0" w:color="auto"/>
                        <w:left w:val="none" w:sz="0" w:space="0" w:color="auto"/>
                        <w:bottom w:val="none" w:sz="0" w:space="0" w:color="auto"/>
                        <w:right w:val="none" w:sz="0" w:space="0" w:color="auto"/>
                      </w:divBdr>
                      <w:divsChild>
                        <w:div w:id="1073510626">
                          <w:marLeft w:val="-225"/>
                          <w:marRight w:val="-225"/>
                          <w:marTop w:val="0"/>
                          <w:marBottom w:val="0"/>
                          <w:divBdr>
                            <w:top w:val="none" w:sz="0" w:space="0" w:color="auto"/>
                            <w:left w:val="none" w:sz="0" w:space="0" w:color="auto"/>
                            <w:bottom w:val="none" w:sz="0" w:space="0" w:color="auto"/>
                            <w:right w:val="none" w:sz="0" w:space="0" w:color="auto"/>
                          </w:divBdr>
                          <w:divsChild>
                            <w:div w:id="531042854">
                              <w:marLeft w:val="0"/>
                              <w:marRight w:val="0"/>
                              <w:marTop w:val="0"/>
                              <w:marBottom w:val="0"/>
                              <w:divBdr>
                                <w:top w:val="none" w:sz="0" w:space="0" w:color="auto"/>
                                <w:left w:val="none" w:sz="0" w:space="0" w:color="auto"/>
                                <w:bottom w:val="none" w:sz="0" w:space="0" w:color="auto"/>
                                <w:right w:val="none" w:sz="0" w:space="0" w:color="auto"/>
                              </w:divBdr>
                              <w:divsChild>
                                <w:div w:id="1902597594">
                                  <w:marLeft w:val="-225"/>
                                  <w:marRight w:val="-225"/>
                                  <w:marTop w:val="0"/>
                                  <w:marBottom w:val="0"/>
                                  <w:divBdr>
                                    <w:top w:val="none" w:sz="0" w:space="0" w:color="auto"/>
                                    <w:left w:val="none" w:sz="0" w:space="0" w:color="auto"/>
                                    <w:bottom w:val="none" w:sz="0" w:space="0" w:color="auto"/>
                                    <w:right w:val="none" w:sz="0" w:space="0" w:color="auto"/>
                                  </w:divBdr>
                                  <w:divsChild>
                                    <w:div w:id="139661516">
                                      <w:marLeft w:val="0"/>
                                      <w:marRight w:val="0"/>
                                      <w:marTop w:val="0"/>
                                      <w:marBottom w:val="0"/>
                                      <w:divBdr>
                                        <w:top w:val="none" w:sz="0" w:space="0" w:color="auto"/>
                                        <w:left w:val="none" w:sz="0" w:space="0" w:color="auto"/>
                                        <w:bottom w:val="none" w:sz="0" w:space="0" w:color="auto"/>
                                        <w:right w:val="none" w:sz="0" w:space="0" w:color="auto"/>
                                      </w:divBdr>
                                      <w:divsChild>
                                        <w:div w:id="1611618297">
                                          <w:marLeft w:val="-225"/>
                                          <w:marRight w:val="-225"/>
                                          <w:marTop w:val="0"/>
                                          <w:marBottom w:val="0"/>
                                          <w:divBdr>
                                            <w:top w:val="none" w:sz="0" w:space="0" w:color="auto"/>
                                            <w:left w:val="none" w:sz="0" w:space="0" w:color="auto"/>
                                            <w:bottom w:val="none" w:sz="0" w:space="0" w:color="auto"/>
                                            <w:right w:val="none" w:sz="0" w:space="0" w:color="auto"/>
                                          </w:divBdr>
                                          <w:divsChild>
                                            <w:div w:id="1780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69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a.europa.eu/downloads/136458/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guridadaerea.gob.es/es/ambitos/drones/operaciones-uas-drones/operaciones-con-uas-drones---categoria-especifi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echa_x0020_de_x0020_APLICABILIDAD xmlns="9427e2b9-84f3-49ec-9932-222481d6b53a">2022-02-06T23:00:00+00:00</Fecha_x0020_de_x0020_APLICABILIDAD>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E86B1F59D1B5E4283B2911BC16900D8" ma:contentTypeVersion="1" ma:contentTypeDescription="Crear nuevo documento." ma:contentTypeScope="" ma:versionID="4445a66b69e4afc4b848b2804fbf1587">
  <xsd:schema xmlns:xsd="http://www.w3.org/2001/XMLSchema" xmlns:xs="http://www.w3.org/2001/XMLSchema" xmlns:p="http://schemas.microsoft.com/office/2006/metadata/properties" xmlns:ns2="9427e2b9-84f3-49ec-9932-222481d6b53a" targetNamespace="http://schemas.microsoft.com/office/2006/metadata/properties" ma:root="true" ma:fieldsID="d2b320c0adfdc4c2dfde7ad99cb29df3" ns2:_="">
    <xsd:import namespace="9427e2b9-84f3-49ec-9932-222481d6b53a"/>
    <xsd:element name="properties">
      <xsd:complexType>
        <xsd:sequence>
          <xsd:element name="documentManagement">
            <xsd:complexType>
              <xsd:all>
                <xsd:element ref="ns2:Fecha_x0020_de_x0020_APLICABI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7e2b9-84f3-49ec-9932-222481d6b53a" elementFormDefault="qualified">
    <xsd:import namespace="http://schemas.microsoft.com/office/2006/documentManagement/types"/>
    <xsd:import namespace="http://schemas.microsoft.com/office/infopath/2007/PartnerControls"/>
    <xsd:element name="Fecha_x0020_de_x0020_APLICABILIDAD" ma:index="8" nillable="true" ma:displayName="Fecha de APLICABILIDAD" ma:format="DateOnly" ma:internalName="Fecha_x0020_de_x0020_APLICABILIDA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8CD5-A509-471A-8132-61930A89AB3A}">
  <ds:schemaRefs>
    <ds:schemaRef ds:uri="http://www.w3.org/XML/1998/namespace"/>
    <ds:schemaRef ds:uri="9427e2b9-84f3-49ec-9932-222481d6b53a"/>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6A8119D-D35E-4752-9E14-1D5689940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7e2b9-84f3-49ec-9932-222481d6b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CF919-077F-4E8F-9230-0291F74DF4F4}">
  <ds:schemaRefs>
    <ds:schemaRef ds:uri="http://schemas.microsoft.com/sharepoint/v3/contenttype/forms"/>
  </ds:schemaRefs>
</ds:datastoreItem>
</file>

<file path=customXml/itemProps4.xml><?xml version="1.0" encoding="utf-8"?>
<ds:datastoreItem xmlns:ds="http://schemas.openxmlformats.org/officeDocument/2006/customXml" ds:itemID="{B9CDCB2E-63B3-4516-94FC-83DF83B0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5094</Words>
  <Characters>28020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33048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Casas Lara Andrés</cp:lastModifiedBy>
  <cp:revision>5</cp:revision>
  <cp:lastPrinted>2022-06-14T13:51:00Z</cp:lastPrinted>
  <dcterms:created xsi:type="dcterms:W3CDTF">2022-06-16T07:05:00Z</dcterms:created>
  <dcterms:modified xsi:type="dcterms:W3CDTF">2024-04-10T12:38:00Z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0x0101007E86B1F59D1B5E4283B2911BC16900D8</vt:lpwstr>
  </property>
</Properties>
</file>