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B800" w14:textId="248DE08C" w:rsidR="005C17CE" w:rsidRDefault="009265FF" w:rsidP="000E2E07">
      <w:pPr>
        <w:pStyle w:val="Ttulo1"/>
        <w:spacing w:before="0"/>
        <w:ind w:left="432"/>
      </w:pPr>
      <w:bookmarkStart w:id="0" w:name="_Toc106114256"/>
      <w:r w:rsidRPr="009265FF">
        <w:t>Caracterización y condiciones de la PDRA-G01</w:t>
      </w:r>
      <w:bookmarkEnd w:id="0"/>
    </w:p>
    <w:tbl>
      <w:tblPr>
        <w:tblStyle w:val="Tablaconcuadrcula"/>
        <w:tblW w:w="14454" w:type="dxa"/>
        <w:tblLayout w:type="fixed"/>
        <w:tblLook w:val="04A0" w:firstRow="1" w:lastRow="0" w:firstColumn="1" w:lastColumn="0" w:noHBand="0" w:noVBand="1"/>
      </w:tblPr>
      <w:tblGrid>
        <w:gridCol w:w="1555"/>
        <w:gridCol w:w="1703"/>
        <w:gridCol w:w="992"/>
        <w:gridCol w:w="2125"/>
        <w:gridCol w:w="709"/>
        <w:gridCol w:w="1416"/>
        <w:gridCol w:w="3119"/>
        <w:gridCol w:w="2835"/>
      </w:tblGrid>
      <w:tr w:rsidR="00C066BA" w:rsidRPr="003951DE" w14:paraId="166E4349" w14:textId="77777777" w:rsidTr="00E55BA9">
        <w:trPr>
          <w:trHeight w:val="408"/>
        </w:trPr>
        <w:tc>
          <w:tcPr>
            <w:tcW w:w="14454" w:type="dxa"/>
            <w:gridSpan w:val="8"/>
            <w:shd w:val="clear" w:color="auto" w:fill="767171" w:themeFill="background2" w:themeFillShade="80"/>
            <w:vAlign w:val="center"/>
          </w:tcPr>
          <w:p w14:paraId="33CB399E" w14:textId="77777777" w:rsidR="00C066BA" w:rsidRPr="003951DE" w:rsidRDefault="00C066BA" w:rsidP="00E55BA9">
            <w:pPr>
              <w:pStyle w:val="Texto1"/>
              <w:jc w:val="center"/>
              <w:rPr>
                <w:b/>
                <w:bCs/>
                <w:sz w:val="20"/>
                <w:szCs w:val="20"/>
              </w:rPr>
            </w:pPr>
            <w:bookmarkStart w:id="1" w:name="_Hlk103252361"/>
            <w:r w:rsidRPr="003951DE">
              <w:rPr>
                <w:b/>
                <w:bCs/>
                <w:color w:val="FFFFFF" w:themeColor="background1"/>
                <w:sz w:val="20"/>
                <w:szCs w:val="20"/>
              </w:rPr>
              <w:t>Caracterización y condiciones de la PDRA-G01</w:t>
            </w:r>
          </w:p>
        </w:tc>
      </w:tr>
      <w:tr w:rsidR="00C066BA" w:rsidRPr="003951DE" w14:paraId="2F6C1097" w14:textId="77777777" w:rsidTr="00E55BA9">
        <w:trPr>
          <w:trHeight w:val="444"/>
        </w:trPr>
        <w:tc>
          <w:tcPr>
            <w:tcW w:w="1555" w:type="dxa"/>
            <w:shd w:val="clear" w:color="auto" w:fill="D0CECE" w:themeFill="background2" w:themeFillShade="E6"/>
            <w:vAlign w:val="center"/>
          </w:tcPr>
          <w:p w14:paraId="1F17F5AD" w14:textId="77777777" w:rsidR="00C066BA" w:rsidRPr="003951DE" w:rsidRDefault="00C066BA" w:rsidP="00E55BA9">
            <w:pPr>
              <w:pStyle w:val="Texto1"/>
              <w:jc w:val="center"/>
              <w:rPr>
                <w:b/>
                <w:bCs/>
                <w:sz w:val="20"/>
                <w:szCs w:val="20"/>
              </w:rPr>
            </w:pPr>
            <w:r w:rsidRPr="003951DE">
              <w:rPr>
                <w:b/>
                <w:bCs/>
                <w:sz w:val="20"/>
                <w:szCs w:val="20"/>
              </w:rPr>
              <w:t>Materia</w:t>
            </w:r>
          </w:p>
        </w:tc>
        <w:tc>
          <w:tcPr>
            <w:tcW w:w="6945" w:type="dxa"/>
            <w:gridSpan w:val="5"/>
            <w:shd w:val="clear" w:color="auto" w:fill="D0CECE" w:themeFill="background2" w:themeFillShade="E6"/>
            <w:vAlign w:val="center"/>
          </w:tcPr>
          <w:p w14:paraId="7538C37D" w14:textId="77777777" w:rsidR="00C066BA" w:rsidRPr="003951DE" w:rsidRDefault="00C066BA" w:rsidP="00E55BA9">
            <w:pPr>
              <w:pStyle w:val="Texto1"/>
              <w:jc w:val="center"/>
              <w:rPr>
                <w:b/>
                <w:bCs/>
                <w:sz w:val="20"/>
                <w:szCs w:val="20"/>
              </w:rPr>
            </w:pPr>
            <w:r w:rsidRPr="003951DE">
              <w:rPr>
                <w:b/>
                <w:bCs/>
                <w:sz w:val="20"/>
                <w:szCs w:val="20"/>
              </w:rPr>
              <w:t>Condición</w:t>
            </w:r>
          </w:p>
        </w:tc>
        <w:tc>
          <w:tcPr>
            <w:tcW w:w="3119" w:type="dxa"/>
            <w:shd w:val="clear" w:color="auto" w:fill="D0CECE" w:themeFill="background2" w:themeFillShade="E6"/>
            <w:vAlign w:val="center"/>
          </w:tcPr>
          <w:p w14:paraId="1DB083DB" w14:textId="77777777" w:rsidR="00C066BA" w:rsidRPr="003951DE" w:rsidRDefault="00C066BA" w:rsidP="00E55BA9">
            <w:pPr>
              <w:pStyle w:val="Texto1"/>
              <w:jc w:val="center"/>
              <w:rPr>
                <w:b/>
                <w:bCs/>
                <w:sz w:val="20"/>
                <w:szCs w:val="20"/>
                <w:vertAlign w:val="superscript"/>
              </w:rPr>
            </w:pPr>
            <w:r w:rsidRPr="003951DE">
              <w:rPr>
                <w:b/>
                <w:bCs/>
                <w:sz w:val="20"/>
                <w:szCs w:val="20"/>
              </w:rPr>
              <w:t>Integridad</w:t>
            </w:r>
          </w:p>
          <w:p w14:paraId="17BF1C56" w14:textId="77777777" w:rsidR="00C066BA" w:rsidRPr="003951DE" w:rsidRDefault="00C066BA" w:rsidP="00E55BA9">
            <w:pPr>
              <w:pStyle w:val="Texto1"/>
              <w:jc w:val="center"/>
              <w:rPr>
                <w:sz w:val="20"/>
                <w:szCs w:val="20"/>
              </w:rPr>
            </w:pPr>
            <w:r w:rsidRPr="003951DE">
              <w:rPr>
                <w:sz w:val="20"/>
                <w:szCs w:val="20"/>
              </w:rPr>
              <w:t>(A rellenar por el operador)</w:t>
            </w:r>
          </w:p>
        </w:tc>
        <w:tc>
          <w:tcPr>
            <w:tcW w:w="2835" w:type="dxa"/>
            <w:shd w:val="clear" w:color="auto" w:fill="D0CECE" w:themeFill="background2" w:themeFillShade="E6"/>
            <w:vAlign w:val="center"/>
          </w:tcPr>
          <w:p w14:paraId="19AED66D" w14:textId="77777777" w:rsidR="00C066BA" w:rsidRPr="003951DE" w:rsidRDefault="00C066BA" w:rsidP="00E55BA9">
            <w:pPr>
              <w:pStyle w:val="Texto1"/>
              <w:jc w:val="center"/>
              <w:rPr>
                <w:b/>
                <w:bCs/>
                <w:sz w:val="20"/>
                <w:szCs w:val="20"/>
              </w:rPr>
            </w:pPr>
            <w:r w:rsidRPr="003951DE">
              <w:rPr>
                <w:b/>
                <w:bCs/>
                <w:sz w:val="20"/>
                <w:szCs w:val="20"/>
              </w:rPr>
              <w:t>Garantía</w:t>
            </w:r>
          </w:p>
          <w:p w14:paraId="6364DC80" w14:textId="77777777" w:rsidR="00C066BA" w:rsidRPr="003951DE" w:rsidRDefault="00C066BA" w:rsidP="00E55BA9">
            <w:pPr>
              <w:pStyle w:val="Texto1"/>
              <w:jc w:val="center"/>
              <w:rPr>
                <w:b/>
                <w:bCs/>
                <w:sz w:val="20"/>
                <w:szCs w:val="20"/>
              </w:rPr>
            </w:pPr>
            <w:r w:rsidRPr="003951DE">
              <w:rPr>
                <w:sz w:val="20"/>
                <w:szCs w:val="20"/>
              </w:rPr>
              <w:t>(A rellenar por el operador)</w:t>
            </w:r>
          </w:p>
        </w:tc>
      </w:tr>
      <w:tr w:rsidR="00C066BA" w:rsidRPr="003951DE" w14:paraId="2A9690F7" w14:textId="77777777" w:rsidTr="00E55BA9">
        <w:tc>
          <w:tcPr>
            <w:tcW w:w="14454" w:type="dxa"/>
            <w:gridSpan w:val="8"/>
            <w:shd w:val="clear" w:color="auto" w:fill="767171" w:themeFill="background2" w:themeFillShade="80"/>
          </w:tcPr>
          <w:p w14:paraId="5FC52E85"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Caracterización operacional (ámbito de aplicación y limitaciones)</w:t>
            </w:r>
          </w:p>
        </w:tc>
      </w:tr>
      <w:tr w:rsidR="00C066BA" w:rsidRPr="003951DE" w14:paraId="32C7B98E" w14:textId="77777777" w:rsidTr="00E55BA9">
        <w:tc>
          <w:tcPr>
            <w:tcW w:w="1555" w:type="dxa"/>
            <w:vMerge w:val="restart"/>
            <w:shd w:val="clear" w:color="auto" w:fill="767171" w:themeFill="background2" w:themeFillShade="80"/>
          </w:tcPr>
          <w:p w14:paraId="6D4415BD"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Nivel de intervención humana</w:t>
            </w:r>
          </w:p>
        </w:tc>
        <w:tc>
          <w:tcPr>
            <w:tcW w:w="6945" w:type="dxa"/>
            <w:gridSpan w:val="5"/>
            <w:shd w:val="clear" w:color="auto" w:fill="D0CECE" w:themeFill="background2" w:themeFillShade="E6"/>
          </w:tcPr>
          <w:p w14:paraId="6802F4D6" w14:textId="77777777" w:rsidR="00C066BA" w:rsidRPr="003951DE" w:rsidRDefault="00C066BA" w:rsidP="00C066BA">
            <w:pPr>
              <w:pStyle w:val="Texto1"/>
              <w:numPr>
                <w:ilvl w:val="1"/>
                <w:numId w:val="14"/>
              </w:numPr>
              <w:jc w:val="left"/>
              <w:rPr>
                <w:sz w:val="20"/>
                <w:szCs w:val="20"/>
              </w:rPr>
            </w:pPr>
            <w:bookmarkStart w:id="2" w:name="_Toc101215332"/>
            <w:r w:rsidRPr="003951DE">
              <w:rPr>
                <w:sz w:val="20"/>
                <w:szCs w:val="20"/>
              </w:rPr>
              <w:t>Operaciones NO autónomas: el piloto a distancia mantendrá el control de la UA excepto en el caso de una pérdida del enlace C2 de mando y control.</w:t>
            </w:r>
            <w:bookmarkEnd w:id="2"/>
          </w:p>
        </w:tc>
        <w:tc>
          <w:tcPr>
            <w:tcW w:w="3119" w:type="dxa"/>
            <w:shd w:val="clear" w:color="auto" w:fill="auto"/>
          </w:tcPr>
          <w:p w14:paraId="54779546"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0AA68EFA"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1D3545C9" w14:textId="77777777" w:rsidTr="00E55BA9">
        <w:tc>
          <w:tcPr>
            <w:tcW w:w="1555" w:type="dxa"/>
            <w:vMerge/>
            <w:shd w:val="clear" w:color="auto" w:fill="767171" w:themeFill="background2" w:themeFillShade="80"/>
          </w:tcPr>
          <w:p w14:paraId="332640EC"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tcPr>
          <w:p w14:paraId="5D956A62" w14:textId="77777777" w:rsidR="00C066BA" w:rsidRPr="003951DE" w:rsidRDefault="00C066BA" w:rsidP="00C066BA">
            <w:pPr>
              <w:pStyle w:val="Texto1"/>
              <w:numPr>
                <w:ilvl w:val="1"/>
                <w:numId w:val="14"/>
              </w:numPr>
              <w:jc w:val="left"/>
              <w:rPr>
                <w:sz w:val="20"/>
                <w:szCs w:val="20"/>
              </w:rPr>
            </w:pPr>
            <w:bookmarkStart w:id="3" w:name="_Toc101215333"/>
            <w:r w:rsidRPr="003951DE">
              <w:rPr>
                <w:sz w:val="20"/>
                <w:szCs w:val="20"/>
              </w:rPr>
              <w:t>El piloto a distancia operará una única UA a la vez.</w:t>
            </w:r>
            <w:bookmarkEnd w:id="3"/>
          </w:p>
        </w:tc>
        <w:tc>
          <w:tcPr>
            <w:tcW w:w="3119" w:type="dxa"/>
            <w:shd w:val="clear" w:color="auto" w:fill="auto"/>
          </w:tcPr>
          <w:p w14:paraId="481F2AD6"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6EBB2988"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052C0376" w14:textId="77777777" w:rsidTr="00E55BA9">
        <w:tc>
          <w:tcPr>
            <w:tcW w:w="1555" w:type="dxa"/>
            <w:vMerge/>
            <w:shd w:val="clear" w:color="auto" w:fill="767171" w:themeFill="background2" w:themeFillShade="80"/>
          </w:tcPr>
          <w:p w14:paraId="1FC301C5"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tcPr>
          <w:p w14:paraId="17279C90" w14:textId="77777777" w:rsidR="00C066BA" w:rsidRPr="003951DE" w:rsidRDefault="00C066BA" w:rsidP="00C066BA">
            <w:pPr>
              <w:pStyle w:val="Texto1"/>
              <w:numPr>
                <w:ilvl w:val="1"/>
                <w:numId w:val="14"/>
              </w:numPr>
              <w:jc w:val="left"/>
              <w:rPr>
                <w:sz w:val="20"/>
                <w:szCs w:val="20"/>
              </w:rPr>
            </w:pPr>
            <w:bookmarkStart w:id="4" w:name="_Toc101215334"/>
            <w:r w:rsidRPr="003951DE">
              <w:rPr>
                <w:sz w:val="20"/>
                <w:szCs w:val="20"/>
              </w:rPr>
              <w:t>El piloto a distancia no operará la UA desde un vehículo en movimiento.</w:t>
            </w:r>
            <w:bookmarkEnd w:id="4"/>
          </w:p>
        </w:tc>
        <w:tc>
          <w:tcPr>
            <w:tcW w:w="3119" w:type="dxa"/>
            <w:shd w:val="clear" w:color="auto" w:fill="auto"/>
          </w:tcPr>
          <w:p w14:paraId="65AE0A6A"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60D276FF"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2AEE81C1" w14:textId="77777777" w:rsidTr="00E55BA9">
        <w:tc>
          <w:tcPr>
            <w:tcW w:w="1555" w:type="dxa"/>
            <w:vMerge/>
            <w:shd w:val="clear" w:color="auto" w:fill="767171" w:themeFill="background2" w:themeFillShade="80"/>
          </w:tcPr>
          <w:p w14:paraId="048D6BC9"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tcPr>
          <w:p w14:paraId="406CAE0D" w14:textId="77777777" w:rsidR="00C066BA" w:rsidRPr="003951DE" w:rsidRDefault="00C066BA" w:rsidP="00C066BA">
            <w:pPr>
              <w:pStyle w:val="Texto1"/>
              <w:numPr>
                <w:ilvl w:val="1"/>
                <w:numId w:val="14"/>
              </w:numPr>
              <w:jc w:val="left"/>
              <w:rPr>
                <w:sz w:val="20"/>
                <w:szCs w:val="20"/>
              </w:rPr>
            </w:pPr>
            <w:bookmarkStart w:id="5" w:name="_Toc101215335"/>
            <w:r w:rsidRPr="003951DE">
              <w:rPr>
                <w:sz w:val="20"/>
                <w:szCs w:val="20"/>
              </w:rPr>
              <w:t>El piloto a distancia no transferirá el control de la UA a otra unidad de control.</w:t>
            </w:r>
            <w:bookmarkEnd w:id="5"/>
          </w:p>
        </w:tc>
        <w:tc>
          <w:tcPr>
            <w:tcW w:w="3119" w:type="dxa"/>
            <w:shd w:val="clear" w:color="auto" w:fill="auto"/>
          </w:tcPr>
          <w:p w14:paraId="245DECC2"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250A59E"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41CAA9D2" w14:textId="77777777" w:rsidTr="00E55BA9">
        <w:tc>
          <w:tcPr>
            <w:tcW w:w="1555" w:type="dxa"/>
            <w:vMerge w:val="restart"/>
            <w:shd w:val="clear" w:color="auto" w:fill="767171" w:themeFill="background2" w:themeFillShade="80"/>
          </w:tcPr>
          <w:p w14:paraId="1AF49D69"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Límites de alcance de la UA</w:t>
            </w:r>
          </w:p>
        </w:tc>
        <w:tc>
          <w:tcPr>
            <w:tcW w:w="6945" w:type="dxa"/>
            <w:gridSpan w:val="5"/>
            <w:shd w:val="clear" w:color="auto" w:fill="D0CECE" w:themeFill="background2" w:themeFillShade="E6"/>
            <w:vAlign w:val="center"/>
          </w:tcPr>
          <w:p w14:paraId="354785E2" w14:textId="77777777" w:rsidR="00C066BA" w:rsidRPr="003951DE" w:rsidRDefault="00C066BA" w:rsidP="00C066BA">
            <w:pPr>
              <w:pStyle w:val="Texto1"/>
              <w:numPr>
                <w:ilvl w:val="1"/>
                <w:numId w:val="14"/>
              </w:numPr>
              <w:jc w:val="left"/>
              <w:rPr>
                <w:sz w:val="20"/>
                <w:szCs w:val="20"/>
              </w:rPr>
            </w:pPr>
            <w:bookmarkStart w:id="6" w:name="_Toc101215336"/>
            <w:r w:rsidRPr="003951DE">
              <w:rPr>
                <w:sz w:val="20"/>
                <w:szCs w:val="20"/>
                <w:u w:val="single"/>
              </w:rPr>
              <w:t>Lanzamiento/recuperación</w:t>
            </w:r>
            <w:r w:rsidRPr="003951DE">
              <w:rPr>
                <w:sz w:val="20"/>
                <w:szCs w:val="20"/>
              </w:rPr>
              <w:t>: a distancia VLOS desde el piloto a distancia si no se opera desde un área habilitada segura.</w:t>
            </w:r>
            <w:bookmarkEnd w:id="6"/>
          </w:p>
          <w:p w14:paraId="13E8068C" w14:textId="77777777" w:rsidR="00C066BA" w:rsidRPr="003951DE" w:rsidRDefault="00C066BA" w:rsidP="00E55BA9">
            <w:pPr>
              <w:pStyle w:val="Texto1"/>
              <w:jc w:val="left"/>
              <w:rPr>
                <w:i/>
                <w:iCs/>
                <w:sz w:val="20"/>
                <w:szCs w:val="20"/>
              </w:rPr>
            </w:pPr>
            <w:r w:rsidRPr="003951DE">
              <w:rPr>
                <w:b/>
                <w:bCs/>
                <w:i/>
                <w:iCs/>
                <w:sz w:val="20"/>
                <w:szCs w:val="20"/>
              </w:rPr>
              <w:t>Nota</w:t>
            </w:r>
            <w:r w:rsidRPr="003951DE">
              <w:rPr>
                <w:i/>
                <w:iCs/>
                <w:sz w:val="20"/>
                <w:szCs w:val="20"/>
              </w:rPr>
              <w:t>: ‘área habilitada segura’ es una zona terrestre controlada adecuada para un lanzamiento/recuperación segura de la UA.</w:t>
            </w:r>
          </w:p>
        </w:tc>
        <w:tc>
          <w:tcPr>
            <w:tcW w:w="3119" w:type="dxa"/>
            <w:shd w:val="clear" w:color="auto" w:fill="auto"/>
          </w:tcPr>
          <w:p w14:paraId="474FDB5C" w14:textId="77777777" w:rsidR="00C066BA" w:rsidRPr="003951DE" w:rsidRDefault="00C066BA" w:rsidP="00E55BA9">
            <w:pPr>
              <w:pStyle w:val="Texto1"/>
              <w:rPr>
                <w:i/>
                <w:iCs/>
                <w:sz w:val="20"/>
                <w:szCs w:val="20"/>
                <w:u w:val="single"/>
              </w:rPr>
            </w:pPr>
            <w:r w:rsidRPr="003951DE">
              <w:rPr>
                <w:i/>
                <w:iCs/>
                <w:sz w:val="20"/>
                <w:szCs w:val="20"/>
              </w:rPr>
              <w:t>Incluir referencia exacta al capítulo/sección del MO</w:t>
            </w:r>
          </w:p>
        </w:tc>
        <w:tc>
          <w:tcPr>
            <w:tcW w:w="2835" w:type="dxa"/>
            <w:shd w:val="clear" w:color="auto" w:fill="auto"/>
          </w:tcPr>
          <w:p w14:paraId="5D9F4298" w14:textId="77777777" w:rsidR="00C066BA" w:rsidRPr="003951DE" w:rsidRDefault="00C066BA" w:rsidP="00E55BA9">
            <w:pPr>
              <w:pStyle w:val="Texto1"/>
              <w:rPr>
                <w:sz w:val="20"/>
                <w:szCs w:val="20"/>
                <w:u w:val="single"/>
              </w:rPr>
            </w:pPr>
            <w:r w:rsidRPr="003951DE">
              <w:rPr>
                <w:sz w:val="20"/>
                <w:szCs w:val="20"/>
              </w:rPr>
              <w:t>“Declaro el cumplimiento”</w:t>
            </w:r>
          </w:p>
        </w:tc>
      </w:tr>
      <w:tr w:rsidR="00C066BA" w:rsidRPr="003951DE" w14:paraId="79B00275" w14:textId="77777777" w:rsidTr="00E55BA9">
        <w:tc>
          <w:tcPr>
            <w:tcW w:w="1555" w:type="dxa"/>
            <w:vMerge/>
            <w:shd w:val="clear" w:color="auto" w:fill="767171" w:themeFill="background2" w:themeFillShade="80"/>
          </w:tcPr>
          <w:p w14:paraId="16E1A6A6"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vAlign w:val="center"/>
          </w:tcPr>
          <w:p w14:paraId="69C2DB1C" w14:textId="77777777" w:rsidR="00C066BA" w:rsidRPr="003951DE" w:rsidRDefault="00C066BA" w:rsidP="00C066BA">
            <w:pPr>
              <w:pStyle w:val="Texto1"/>
              <w:numPr>
                <w:ilvl w:val="1"/>
                <w:numId w:val="14"/>
              </w:numPr>
              <w:jc w:val="left"/>
              <w:rPr>
                <w:sz w:val="20"/>
                <w:szCs w:val="20"/>
              </w:rPr>
            </w:pPr>
            <w:bookmarkStart w:id="7" w:name="_Toc101215337"/>
            <w:r w:rsidRPr="003951DE">
              <w:rPr>
                <w:sz w:val="20"/>
                <w:szCs w:val="20"/>
                <w:u w:val="single"/>
              </w:rPr>
              <w:t>En vuelo</w:t>
            </w:r>
            <w:r w:rsidRPr="003951DE">
              <w:rPr>
                <w:sz w:val="20"/>
                <w:szCs w:val="20"/>
              </w:rPr>
              <w:t>:</w:t>
            </w:r>
            <w:bookmarkEnd w:id="7"/>
          </w:p>
        </w:tc>
        <w:tc>
          <w:tcPr>
            <w:tcW w:w="3119" w:type="dxa"/>
            <w:shd w:val="clear" w:color="auto" w:fill="D0CECE" w:themeFill="background2" w:themeFillShade="E6"/>
          </w:tcPr>
          <w:p w14:paraId="735CB2D6"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4645AAA3" w14:textId="77777777" w:rsidR="00C066BA" w:rsidRPr="003951DE" w:rsidRDefault="00C066BA" w:rsidP="00E55BA9">
            <w:pPr>
              <w:pStyle w:val="Texto1"/>
              <w:rPr>
                <w:sz w:val="20"/>
                <w:szCs w:val="20"/>
              </w:rPr>
            </w:pPr>
          </w:p>
        </w:tc>
      </w:tr>
      <w:tr w:rsidR="00C066BA" w:rsidRPr="003951DE" w14:paraId="3A8279B5" w14:textId="77777777" w:rsidTr="00E55BA9">
        <w:tc>
          <w:tcPr>
            <w:tcW w:w="1555" w:type="dxa"/>
            <w:vMerge/>
            <w:shd w:val="clear" w:color="auto" w:fill="767171" w:themeFill="background2" w:themeFillShade="80"/>
          </w:tcPr>
          <w:p w14:paraId="705B3B23"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vAlign w:val="center"/>
          </w:tcPr>
          <w:p w14:paraId="76F898A2" w14:textId="77777777" w:rsidR="00C066BA" w:rsidRPr="003951DE" w:rsidRDefault="00C066BA" w:rsidP="00C066BA">
            <w:pPr>
              <w:pStyle w:val="Texto1"/>
              <w:numPr>
                <w:ilvl w:val="2"/>
                <w:numId w:val="14"/>
              </w:numPr>
              <w:ind w:left="1031"/>
              <w:jc w:val="left"/>
              <w:rPr>
                <w:sz w:val="20"/>
                <w:szCs w:val="20"/>
              </w:rPr>
            </w:pPr>
            <w:bookmarkStart w:id="8" w:name="_Toc101215338"/>
            <w:r w:rsidRPr="003951DE">
              <w:rPr>
                <w:sz w:val="20"/>
                <w:szCs w:val="20"/>
                <w:u w:val="single"/>
              </w:rPr>
              <w:t xml:space="preserve">Si no se utilizan </w:t>
            </w:r>
            <w:proofErr w:type="spellStart"/>
            <w:r w:rsidRPr="003951DE">
              <w:rPr>
                <w:sz w:val="20"/>
                <w:szCs w:val="20"/>
                <w:u w:val="single"/>
              </w:rPr>
              <w:t>AOs</w:t>
            </w:r>
            <w:proofErr w:type="spellEnd"/>
            <w:r w:rsidRPr="003951DE">
              <w:rPr>
                <w:sz w:val="20"/>
                <w:szCs w:val="20"/>
              </w:rPr>
              <w:t>: la UA no se operará a más de 1 km desde el piloto a distancia.</w:t>
            </w:r>
            <w:bookmarkEnd w:id="8"/>
          </w:p>
          <w:p w14:paraId="3A0486D9" w14:textId="77777777" w:rsidR="00C066BA" w:rsidRPr="003951DE" w:rsidRDefault="00C066BA" w:rsidP="00E55BA9">
            <w:pPr>
              <w:pStyle w:val="Texto1"/>
              <w:jc w:val="left"/>
              <w:rPr>
                <w:sz w:val="20"/>
                <w:szCs w:val="20"/>
                <w:u w:val="single"/>
              </w:rPr>
            </w:pPr>
            <w:r w:rsidRPr="003951DE">
              <w:rPr>
                <w:b/>
                <w:bCs/>
                <w:i/>
                <w:iCs/>
                <w:sz w:val="20"/>
                <w:szCs w:val="20"/>
              </w:rPr>
              <w:t>Nota</w:t>
            </w:r>
            <w:r w:rsidRPr="003951DE">
              <w:rPr>
                <w:i/>
                <w:iCs/>
                <w:sz w:val="20"/>
                <w:szCs w:val="20"/>
              </w:rPr>
              <w:t>: La carga de trabajo del piloto a distancia debe permitirle un control visual continuo del espacio aéreo.</w:t>
            </w:r>
          </w:p>
        </w:tc>
        <w:tc>
          <w:tcPr>
            <w:tcW w:w="3119" w:type="dxa"/>
            <w:shd w:val="clear" w:color="auto" w:fill="auto"/>
          </w:tcPr>
          <w:p w14:paraId="5AB60062"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1339895E" w14:textId="77777777" w:rsidR="00C066BA" w:rsidRPr="003951DE" w:rsidRDefault="00C066BA" w:rsidP="00E55BA9">
            <w:pPr>
              <w:pStyle w:val="Texto1"/>
              <w:rPr>
                <w:sz w:val="20"/>
                <w:szCs w:val="20"/>
              </w:rPr>
            </w:pPr>
            <w:r w:rsidRPr="003951DE">
              <w:rPr>
                <w:sz w:val="20"/>
                <w:szCs w:val="20"/>
              </w:rPr>
              <w:t>“Declaro el cumplimiento” o</w:t>
            </w:r>
          </w:p>
          <w:p w14:paraId="2157A5DB" w14:textId="77777777" w:rsidR="00C066BA" w:rsidRPr="003951DE" w:rsidRDefault="00C066BA" w:rsidP="00E55BA9">
            <w:pPr>
              <w:pStyle w:val="Texto1"/>
              <w:rPr>
                <w:sz w:val="20"/>
                <w:szCs w:val="20"/>
              </w:rPr>
            </w:pPr>
            <w:r w:rsidRPr="003951DE">
              <w:rPr>
                <w:sz w:val="20"/>
                <w:szCs w:val="20"/>
              </w:rPr>
              <w:t>“n/a”</w:t>
            </w:r>
          </w:p>
        </w:tc>
      </w:tr>
      <w:tr w:rsidR="00C066BA" w:rsidRPr="003951DE" w14:paraId="5E641095" w14:textId="77777777" w:rsidTr="00E55BA9">
        <w:tc>
          <w:tcPr>
            <w:tcW w:w="1555" w:type="dxa"/>
            <w:vMerge/>
            <w:shd w:val="clear" w:color="auto" w:fill="767171" w:themeFill="background2" w:themeFillShade="80"/>
          </w:tcPr>
          <w:p w14:paraId="3A83E29B" w14:textId="77777777" w:rsidR="00C066BA" w:rsidRPr="003951DE" w:rsidRDefault="00C066BA" w:rsidP="00E55BA9">
            <w:pPr>
              <w:pStyle w:val="Texto1"/>
              <w:jc w:val="left"/>
              <w:rPr>
                <w:color w:val="FFFFFF" w:themeColor="background1"/>
                <w:sz w:val="20"/>
                <w:szCs w:val="20"/>
              </w:rPr>
            </w:pPr>
          </w:p>
        </w:tc>
        <w:tc>
          <w:tcPr>
            <w:tcW w:w="6945" w:type="dxa"/>
            <w:gridSpan w:val="5"/>
            <w:shd w:val="clear" w:color="auto" w:fill="D0CECE" w:themeFill="background2" w:themeFillShade="E6"/>
          </w:tcPr>
          <w:p w14:paraId="70992395" w14:textId="77777777" w:rsidR="00C066BA" w:rsidRPr="003951DE" w:rsidRDefault="00C066BA" w:rsidP="00C066BA">
            <w:pPr>
              <w:pStyle w:val="Texto1"/>
              <w:numPr>
                <w:ilvl w:val="2"/>
                <w:numId w:val="14"/>
              </w:numPr>
              <w:ind w:left="1031"/>
              <w:jc w:val="left"/>
              <w:rPr>
                <w:sz w:val="20"/>
                <w:szCs w:val="20"/>
                <w:u w:val="single"/>
              </w:rPr>
            </w:pPr>
            <w:bookmarkStart w:id="9" w:name="_Toc101215339"/>
            <w:r w:rsidRPr="003951DE">
              <w:rPr>
                <w:sz w:val="20"/>
                <w:szCs w:val="20"/>
                <w:u w:val="single"/>
              </w:rPr>
              <w:t xml:space="preserve">Si se utilizan </w:t>
            </w:r>
            <w:proofErr w:type="spellStart"/>
            <w:r w:rsidRPr="003951DE">
              <w:rPr>
                <w:sz w:val="20"/>
                <w:szCs w:val="20"/>
                <w:u w:val="single"/>
              </w:rPr>
              <w:t>AOs</w:t>
            </w:r>
            <w:proofErr w:type="spellEnd"/>
            <w:r w:rsidRPr="003951DE">
              <w:rPr>
                <w:sz w:val="20"/>
                <w:szCs w:val="20"/>
              </w:rPr>
              <w:t>: sin límite de alcance, siempre que la UA no se opere más allá de 1 km del AO más cercano a la UA.</w:t>
            </w:r>
            <w:bookmarkEnd w:id="9"/>
          </w:p>
        </w:tc>
        <w:tc>
          <w:tcPr>
            <w:tcW w:w="3119" w:type="dxa"/>
            <w:shd w:val="clear" w:color="auto" w:fill="auto"/>
          </w:tcPr>
          <w:p w14:paraId="3DF6EBB6"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44BD8434" w14:textId="77777777" w:rsidR="00C066BA" w:rsidRPr="003951DE" w:rsidRDefault="00C066BA" w:rsidP="00E55BA9">
            <w:pPr>
              <w:pStyle w:val="Texto1"/>
              <w:rPr>
                <w:sz w:val="20"/>
                <w:szCs w:val="20"/>
              </w:rPr>
            </w:pPr>
            <w:r w:rsidRPr="003951DE">
              <w:rPr>
                <w:sz w:val="20"/>
                <w:szCs w:val="20"/>
              </w:rPr>
              <w:t>“Declaro el cumplimiento” o</w:t>
            </w:r>
          </w:p>
          <w:p w14:paraId="358585A0" w14:textId="77777777" w:rsidR="00C066BA" w:rsidRPr="003951DE" w:rsidRDefault="00C066BA" w:rsidP="00E55BA9">
            <w:pPr>
              <w:pStyle w:val="Texto1"/>
              <w:rPr>
                <w:sz w:val="20"/>
                <w:szCs w:val="20"/>
              </w:rPr>
            </w:pPr>
            <w:r w:rsidRPr="003951DE">
              <w:rPr>
                <w:sz w:val="20"/>
                <w:szCs w:val="20"/>
              </w:rPr>
              <w:t>“n/a”</w:t>
            </w:r>
          </w:p>
        </w:tc>
      </w:tr>
      <w:tr w:rsidR="00C066BA" w:rsidRPr="003951DE" w14:paraId="03ED0A3B" w14:textId="77777777" w:rsidTr="00E55BA9">
        <w:tc>
          <w:tcPr>
            <w:tcW w:w="1555" w:type="dxa"/>
            <w:shd w:val="clear" w:color="auto" w:fill="767171" w:themeFill="background2" w:themeFillShade="80"/>
          </w:tcPr>
          <w:p w14:paraId="3FDD0C94"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Áreas sobrevoladas</w:t>
            </w:r>
          </w:p>
        </w:tc>
        <w:tc>
          <w:tcPr>
            <w:tcW w:w="6945" w:type="dxa"/>
            <w:gridSpan w:val="5"/>
            <w:shd w:val="clear" w:color="auto" w:fill="D0CECE" w:themeFill="background2" w:themeFillShade="E6"/>
          </w:tcPr>
          <w:p w14:paraId="1E386B8D" w14:textId="77777777" w:rsidR="00C066BA" w:rsidRPr="003951DE" w:rsidRDefault="00C066BA" w:rsidP="00C066BA">
            <w:pPr>
              <w:pStyle w:val="Texto1"/>
              <w:numPr>
                <w:ilvl w:val="1"/>
                <w:numId w:val="14"/>
              </w:numPr>
              <w:jc w:val="left"/>
              <w:rPr>
                <w:sz w:val="20"/>
                <w:szCs w:val="20"/>
              </w:rPr>
            </w:pPr>
            <w:bookmarkStart w:id="10" w:name="_Toc101215340"/>
            <w:r w:rsidRPr="003951DE">
              <w:rPr>
                <w:sz w:val="20"/>
                <w:szCs w:val="20"/>
              </w:rPr>
              <w:t>Las operaciones con UAS se realizarán sobre zonas escasamente pobladas.</w:t>
            </w:r>
            <w:bookmarkEnd w:id="10"/>
          </w:p>
        </w:tc>
        <w:tc>
          <w:tcPr>
            <w:tcW w:w="3119" w:type="dxa"/>
            <w:shd w:val="clear" w:color="auto" w:fill="auto"/>
          </w:tcPr>
          <w:p w14:paraId="7582B545" w14:textId="77777777" w:rsidR="00C066BA" w:rsidRPr="003951DE" w:rsidRDefault="00C066BA" w:rsidP="00E55BA9">
            <w:pPr>
              <w:pStyle w:val="Texto1"/>
              <w:rPr>
                <w:sz w:val="20"/>
                <w:szCs w:val="20"/>
              </w:rPr>
            </w:pPr>
            <w:r w:rsidRPr="003951DE">
              <w:rPr>
                <w:i/>
                <w:iCs/>
                <w:sz w:val="20"/>
                <w:szCs w:val="20"/>
              </w:rPr>
              <w:t>Incluir referencia exacta al capítulo/sección del MO donde se establecen los procedimientos para determinar la densidad de población.</w:t>
            </w:r>
          </w:p>
        </w:tc>
        <w:tc>
          <w:tcPr>
            <w:tcW w:w="2835" w:type="dxa"/>
            <w:shd w:val="clear" w:color="auto" w:fill="auto"/>
          </w:tcPr>
          <w:p w14:paraId="327108FC" w14:textId="77777777" w:rsidR="00C066BA" w:rsidRPr="003951DE" w:rsidRDefault="00C066BA" w:rsidP="00E55BA9">
            <w:pPr>
              <w:pStyle w:val="Texto1"/>
              <w:spacing w:after="160"/>
              <w:rPr>
                <w:sz w:val="20"/>
                <w:szCs w:val="20"/>
              </w:rPr>
            </w:pPr>
            <w:r w:rsidRPr="003951DE">
              <w:rPr>
                <w:sz w:val="20"/>
                <w:szCs w:val="20"/>
              </w:rPr>
              <w:t>“Declaro el cumplimiento”</w:t>
            </w:r>
          </w:p>
          <w:p w14:paraId="35727B32" w14:textId="77777777" w:rsidR="00C066BA" w:rsidRPr="003951DE" w:rsidRDefault="00C066BA" w:rsidP="00E55BA9">
            <w:pPr>
              <w:pStyle w:val="Texto1"/>
              <w:rPr>
                <w:i/>
                <w:iCs/>
                <w:sz w:val="20"/>
                <w:szCs w:val="20"/>
              </w:rPr>
            </w:pPr>
            <w:r w:rsidRPr="003951DE">
              <w:rPr>
                <w:i/>
                <w:iCs/>
                <w:sz w:val="20"/>
                <w:szCs w:val="20"/>
              </w:rPr>
              <w:t xml:space="preserve">Respaldar la declaración describiendo cómo se han </w:t>
            </w:r>
            <w:r w:rsidRPr="003951DE">
              <w:rPr>
                <w:i/>
                <w:iCs/>
                <w:sz w:val="20"/>
                <w:szCs w:val="20"/>
              </w:rPr>
              <w:lastRenderedPageBreak/>
              <w:t>obtenido los datos de densidad de población.</w:t>
            </w:r>
          </w:p>
        </w:tc>
      </w:tr>
      <w:tr w:rsidR="00C066BA" w:rsidRPr="003951DE" w14:paraId="3DCB6A0F" w14:textId="77777777" w:rsidTr="00E55BA9">
        <w:tc>
          <w:tcPr>
            <w:tcW w:w="1555" w:type="dxa"/>
            <w:vMerge w:val="restart"/>
            <w:shd w:val="clear" w:color="auto" w:fill="767171" w:themeFill="background2" w:themeFillShade="80"/>
          </w:tcPr>
          <w:p w14:paraId="37AE1D7A"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lastRenderedPageBreak/>
              <w:t>Limitaciones de la UA</w:t>
            </w:r>
          </w:p>
        </w:tc>
        <w:tc>
          <w:tcPr>
            <w:tcW w:w="6945" w:type="dxa"/>
            <w:gridSpan w:val="5"/>
            <w:shd w:val="clear" w:color="auto" w:fill="D0CECE" w:themeFill="background2" w:themeFillShade="E6"/>
          </w:tcPr>
          <w:p w14:paraId="2DAD92F5" w14:textId="77777777" w:rsidR="00C066BA" w:rsidRPr="003951DE" w:rsidRDefault="00C066BA" w:rsidP="00C066BA">
            <w:pPr>
              <w:pStyle w:val="Texto1"/>
              <w:numPr>
                <w:ilvl w:val="1"/>
                <w:numId w:val="14"/>
              </w:numPr>
              <w:rPr>
                <w:sz w:val="20"/>
                <w:szCs w:val="20"/>
              </w:rPr>
            </w:pPr>
            <w:bookmarkStart w:id="11" w:name="_Toc101215341"/>
            <w:r w:rsidRPr="003951DE">
              <w:rPr>
                <w:sz w:val="20"/>
                <w:szCs w:val="20"/>
              </w:rPr>
              <w:t>Dimensión característica máxima de hasta 3 m</w:t>
            </w:r>
            <w:bookmarkEnd w:id="11"/>
          </w:p>
        </w:tc>
        <w:tc>
          <w:tcPr>
            <w:tcW w:w="3119" w:type="dxa"/>
            <w:shd w:val="clear" w:color="auto" w:fill="auto"/>
          </w:tcPr>
          <w:p w14:paraId="76EB9F56"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484C9A62"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7C859652" w14:textId="77777777" w:rsidTr="00E55BA9">
        <w:tc>
          <w:tcPr>
            <w:tcW w:w="1555" w:type="dxa"/>
            <w:vMerge/>
            <w:shd w:val="clear" w:color="auto" w:fill="767171" w:themeFill="background2" w:themeFillShade="80"/>
          </w:tcPr>
          <w:p w14:paraId="3FB08DBA"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7339EEF6" w14:textId="77777777" w:rsidR="00C066BA" w:rsidRPr="003951DE" w:rsidRDefault="00C066BA" w:rsidP="00C066BA">
            <w:pPr>
              <w:pStyle w:val="Texto1"/>
              <w:numPr>
                <w:ilvl w:val="1"/>
                <w:numId w:val="14"/>
              </w:numPr>
              <w:rPr>
                <w:sz w:val="20"/>
                <w:szCs w:val="20"/>
              </w:rPr>
            </w:pPr>
            <w:bookmarkStart w:id="12" w:name="_Toc101215342"/>
            <w:r w:rsidRPr="003951DE">
              <w:rPr>
                <w:sz w:val="20"/>
                <w:szCs w:val="20"/>
              </w:rPr>
              <w:t>Energía cinética típica de hasta 34 kJ</w:t>
            </w:r>
            <w:bookmarkEnd w:id="12"/>
          </w:p>
        </w:tc>
        <w:tc>
          <w:tcPr>
            <w:tcW w:w="3119" w:type="dxa"/>
            <w:shd w:val="clear" w:color="auto" w:fill="auto"/>
          </w:tcPr>
          <w:p w14:paraId="10913DC5"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2EFB5F59"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0C2F6520" w14:textId="77777777" w:rsidTr="00E55BA9">
        <w:tc>
          <w:tcPr>
            <w:tcW w:w="1555" w:type="dxa"/>
            <w:shd w:val="clear" w:color="auto" w:fill="767171" w:themeFill="background2" w:themeFillShade="80"/>
          </w:tcPr>
          <w:p w14:paraId="2BE4C273"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Altura de vuelo límite</w:t>
            </w:r>
          </w:p>
        </w:tc>
        <w:tc>
          <w:tcPr>
            <w:tcW w:w="6945" w:type="dxa"/>
            <w:gridSpan w:val="5"/>
            <w:shd w:val="clear" w:color="auto" w:fill="D0CECE" w:themeFill="background2" w:themeFillShade="E6"/>
          </w:tcPr>
          <w:p w14:paraId="02047698" w14:textId="77777777" w:rsidR="00C066BA" w:rsidRPr="003951DE" w:rsidRDefault="00C066BA" w:rsidP="00C066BA">
            <w:pPr>
              <w:pStyle w:val="Texto1"/>
              <w:numPr>
                <w:ilvl w:val="1"/>
                <w:numId w:val="14"/>
              </w:numPr>
              <w:rPr>
                <w:sz w:val="20"/>
                <w:szCs w:val="20"/>
              </w:rPr>
            </w:pPr>
            <w:bookmarkStart w:id="13" w:name="_Toc101215343"/>
            <w:r w:rsidRPr="003951DE">
              <w:rPr>
                <w:sz w:val="20"/>
                <w:szCs w:val="20"/>
              </w:rPr>
              <w:t>La altura máxima del volumen operacional no deberá superar los 150 m por encima del área sobrevolada.</w:t>
            </w:r>
            <w:bookmarkEnd w:id="13"/>
          </w:p>
          <w:p w14:paraId="00465D45" w14:textId="77777777" w:rsidR="00C066BA" w:rsidRPr="003951DE" w:rsidRDefault="00C066BA" w:rsidP="00E55BA9">
            <w:pPr>
              <w:pStyle w:val="Texto1"/>
              <w:rPr>
                <w:sz w:val="20"/>
                <w:szCs w:val="20"/>
              </w:rPr>
            </w:pPr>
            <w:r w:rsidRPr="003951DE">
              <w:rPr>
                <w:b/>
                <w:bCs/>
                <w:i/>
                <w:iCs/>
                <w:sz w:val="20"/>
                <w:szCs w:val="20"/>
              </w:rPr>
              <w:t>Nota</w:t>
            </w:r>
            <w:r w:rsidRPr="003951DE">
              <w:rPr>
                <w:i/>
                <w:iCs/>
                <w:sz w:val="20"/>
                <w:szCs w:val="20"/>
              </w:rPr>
              <w:t>: además del límite vertical del volumen operacional, se tendrá en cuenta una zona de margen por riesgo en aire (ver el “riesgo en aire” en el punto 3 de esta tabla).</w:t>
            </w:r>
          </w:p>
        </w:tc>
        <w:tc>
          <w:tcPr>
            <w:tcW w:w="3119" w:type="dxa"/>
            <w:shd w:val="clear" w:color="auto" w:fill="auto"/>
          </w:tcPr>
          <w:p w14:paraId="2674CE74"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6A20ECF5"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15D166AA" w14:textId="77777777" w:rsidTr="00E55BA9">
        <w:tc>
          <w:tcPr>
            <w:tcW w:w="1555" w:type="dxa"/>
            <w:vMerge w:val="restart"/>
            <w:shd w:val="clear" w:color="auto" w:fill="767171" w:themeFill="background2" w:themeFillShade="80"/>
          </w:tcPr>
          <w:p w14:paraId="1147223E"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Espacio aéreo</w:t>
            </w:r>
          </w:p>
        </w:tc>
        <w:tc>
          <w:tcPr>
            <w:tcW w:w="6945" w:type="dxa"/>
            <w:gridSpan w:val="5"/>
            <w:shd w:val="clear" w:color="auto" w:fill="D0CECE" w:themeFill="background2" w:themeFillShade="E6"/>
          </w:tcPr>
          <w:p w14:paraId="70F95F0A" w14:textId="77777777" w:rsidR="00C066BA" w:rsidRPr="003951DE" w:rsidRDefault="00C066BA" w:rsidP="00C066BA">
            <w:pPr>
              <w:pStyle w:val="Texto1"/>
              <w:numPr>
                <w:ilvl w:val="1"/>
                <w:numId w:val="14"/>
              </w:numPr>
              <w:rPr>
                <w:sz w:val="20"/>
                <w:szCs w:val="20"/>
              </w:rPr>
            </w:pPr>
            <w:bookmarkStart w:id="14" w:name="_Toc101215344"/>
            <w:r w:rsidRPr="003951DE">
              <w:rPr>
                <w:sz w:val="20"/>
                <w:szCs w:val="20"/>
              </w:rPr>
              <w:t>La UA se operará:</w:t>
            </w:r>
            <w:bookmarkEnd w:id="14"/>
          </w:p>
        </w:tc>
        <w:tc>
          <w:tcPr>
            <w:tcW w:w="3119" w:type="dxa"/>
            <w:shd w:val="clear" w:color="auto" w:fill="D0CECE" w:themeFill="background2" w:themeFillShade="E6"/>
          </w:tcPr>
          <w:p w14:paraId="29BFFD84" w14:textId="77777777" w:rsidR="00C066BA" w:rsidRPr="003951DE" w:rsidRDefault="00C066BA" w:rsidP="00E55BA9">
            <w:pPr>
              <w:pStyle w:val="Texto1"/>
              <w:rPr>
                <w:sz w:val="20"/>
                <w:szCs w:val="20"/>
              </w:rPr>
            </w:pPr>
          </w:p>
        </w:tc>
        <w:tc>
          <w:tcPr>
            <w:tcW w:w="2835" w:type="dxa"/>
            <w:shd w:val="clear" w:color="auto" w:fill="D0CECE" w:themeFill="background2" w:themeFillShade="E6"/>
          </w:tcPr>
          <w:p w14:paraId="456D8699" w14:textId="77777777" w:rsidR="00C066BA" w:rsidRPr="003951DE" w:rsidRDefault="00C066BA" w:rsidP="00E55BA9">
            <w:pPr>
              <w:pStyle w:val="Texto1"/>
              <w:rPr>
                <w:sz w:val="20"/>
                <w:szCs w:val="20"/>
              </w:rPr>
            </w:pPr>
          </w:p>
        </w:tc>
      </w:tr>
      <w:tr w:rsidR="00C066BA" w:rsidRPr="003951DE" w14:paraId="673A5D4A" w14:textId="77777777" w:rsidTr="00E55BA9">
        <w:tc>
          <w:tcPr>
            <w:tcW w:w="1555" w:type="dxa"/>
            <w:vMerge/>
            <w:shd w:val="clear" w:color="auto" w:fill="767171" w:themeFill="background2" w:themeFillShade="80"/>
          </w:tcPr>
          <w:p w14:paraId="1D5C3B63"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765EFE35" w14:textId="77777777" w:rsidR="00C066BA" w:rsidRPr="003951DE" w:rsidRDefault="00C066BA" w:rsidP="00C066BA">
            <w:pPr>
              <w:pStyle w:val="Texto1"/>
              <w:numPr>
                <w:ilvl w:val="2"/>
                <w:numId w:val="14"/>
              </w:numPr>
              <w:ind w:left="1031"/>
              <w:rPr>
                <w:sz w:val="20"/>
                <w:szCs w:val="20"/>
              </w:rPr>
            </w:pPr>
            <w:bookmarkStart w:id="15" w:name="_Toc101215345"/>
            <w:r w:rsidRPr="003951DE">
              <w:rPr>
                <w:sz w:val="20"/>
                <w:szCs w:val="20"/>
              </w:rPr>
              <w:t>En espacio aéreo no controlado (correspondiente a un riesgo en aire clasificado ARC-b); o</w:t>
            </w:r>
            <w:bookmarkEnd w:id="15"/>
          </w:p>
        </w:tc>
        <w:tc>
          <w:tcPr>
            <w:tcW w:w="3119" w:type="dxa"/>
            <w:shd w:val="clear" w:color="auto" w:fill="auto"/>
          </w:tcPr>
          <w:p w14:paraId="354B2EC4"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204DE441"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5EB33A14" w14:textId="77777777" w:rsidTr="00E55BA9">
        <w:tc>
          <w:tcPr>
            <w:tcW w:w="1555" w:type="dxa"/>
            <w:vMerge/>
            <w:shd w:val="clear" w:color="auto" w:fill="767171" w:themeFill="background2" w:themeFillShade="80"/>
          </w:tcPr>
          <w:p w14:paraId="4519CB41"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0997619F" w14:textId="77777777" w:rsidR="00C066BA" w:rsidRPr="003951DE" w:rsidRDefault="00C066BA" w:rsidP="00C066BA">
            <w:pPr>
              <w:pStyle w:val="Texto1"/>
              <w:numPr>
                <w:ilvl w:val="2"/>
                <w:numId w:val="14"/>
              </w:numPr>
              <w:ind w:left="1031"/>
              <w:rPr>
                <w:sz w:val="20"/>
                <w:szCs w:val="20"/>
              </w:rPr>
            </w:pPr>
            <w:bookmarkStart w:id="16" w:name="_Toc101215346"/>
            <w:r w:rsidRPr="003951DE">
              <w:rPr>
                <w:sz w:val="20"/>
                <w:szCs w:val="20"/>
              </w:rPr>
              <w:t>En espacio aéreo reservado o segregado (clasificado ARC-a); o</w:t>
            </w:r>
            <w:bookmarkEnd w:id="16"/>
          </w:p>
        </w:tc>
        <w:tc>
          <w:tcPr>
            <w:tcW w:w="3119" w:type="dxa"/>
            <w:shd w:val="clear" w:color="auto" w:fill="auto"/>
          </w:tcPr>
          <w:p w14:paraId="0F88BE8C"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0C02B3AA"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6F8FC340" w14:textId="77777777" w:rsidTr="00E55BA9">
        <w:tc>
          <w:tcPr>
            <w:tcW w:w="1555" w:type="dxa"/>
            <w:vMerge/>
            <w:shd w:val="clear" w:color="auto" w:fill="767171" w:themeFill="background2" w:themeFillShade="80"/>
          </w:tcPr>
          <w:p w14:paraId="1CC7E962"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3C511F75" w14:textId="77777777" w:rsidR="00C066BA" w:rsidRPr="003951DE" w:rsidRDefault="00C066BA" w:rsidP="00C066BA">
            <w:pPr>
              <w:pStyle w:val="Texto1"/>
              <w:numPr>
                <w:ilvl w:val="2"/>
                <w:numId w:val="14"/>
              </w:numPr>
              <w:ind w:left="1031"/>
              <w:rPr>
                <w:sz w:val="20"/>
                <w:szCs w:val="20"/>
              </w:rPr>
            </w:pPr>
            <w:bookmarkStart w:id="17" w:name="_Toc101215347"/>
            <w:r w:rsidRPr="003951DE">
              <w:rPr>
                <w:sz w:val="20"/>
                <w:szCs w:val="20"/>
              </w:rPr>
              <w:t>De acuerdo a lo establecido en las zonas geográficas de UAS [zonificación] (con riesgo en aire asociado no superior a un ARC-b).</w:t>
            </w:r>
            <w:bookmarkEnd w:id="17"/>
          </w:p>
        </w:tc>
        <w:tc>
          <w:tcPr>
            <w:tcW w:w="3119" w:type="dxa"/>
            <w:shd w:val="clear" w:color="auto" w:fill="auto"/>
          </w:tcPr>
          <w:p w14:paraId="0F309097"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5527B676"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5825826A" w14:textId="77777777" w:rsidTr="00E55BA9">
        <w:tc>
          <w:tcPr>
            <w:tcW w:w="1555" w:type="dxa"/>
            <w:shd w:val="clear" w:color="auto" w:fill="767171" w:themeFill="background2" w:themeFillShade="80"/>
          </w:tcPr>
          <w:p w14:paraId="79426E26"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Visibilidad</w:t>
            </w:r>
          </w:p>
        </w:tc>
        <w:tc>
          <w:tcPr>
            <w:tcW w:w="6945" w:type="dxa"/>
            <w:gridSpan w:val="5"/>
            <w:shd w:val="clear" w:color="auto" w:fill="D0CECE" w:themeFill="background2" w:themeFillShade="E6"/>
          </w:tcPr>
          <w:p w14:paraId="0488AA69" w14:textId="77777777" w:rsidR="00C066BA" w:rsidRPr="003951DE" w:rsidRDefault="00C066BA" w:rsidP="00C066BA">
            <w:pPr>
              <w:pStyle w:val="Texto1"/>
              <w:numPr>
                <w:ilvl w:val="1"/>
                <w:numId w:val="14"/>
              </w:numPr>
              <w:ind w:left="322"/>
              <w:rPr>
                <w:sz w:val="20"/>
                <w:szCs w:val="20"/>
              </w:rPr>
            </w:pPr>
            <w:bookmarkStart w:id="18" w:name="_Toc101215348"/>
            <w:r w:rsidRPr="003951DE">
              <w:rPr>
                <w:sz w:val="20"/>
                <w:szCs w:val="20"/>
              </w:rPr>
              <w:t>La UA se deberá operar en un área donde la visibilidad sea superior a 5 km.</w:t>
            </w:r>
            <w:bookmarkEnd w:id="18"/>
          </w:p>
          <w:p w14:paraId="09FE2257" w14:textId="77777777" w:rsidR="00C066BA" w:rsidRPr="003951DE" w:rsidRDefault="00C066BA" w:rsidP="00E55BA9">
            <w:pPr>
              <w:pStyle w:val="Texto1"/>
              <w:ind w:left="-38"/>
              <w:rPr>
                <w:sz w:val="20"/>
                <w:szCs w:val="20"/>
              </w:rPr>
            </w:pPr>
            <w:r w:rsidRPr="003951DE">
              <w:rPr>
                <w:b/>
                <w:bCs/>
                <w:i/>
                <w:iCs/>
                <w:sz w:val="20"/>
                <w:szCs w:val="20"/>
              </w:rPr>
              <w:t>Nota</w:t>
            </w:r>
            <w:r w:rsidRPr="003951DE">
              <w:rPr>
                <w:i/>
                <w:iCs/>
                <w:sz w:val="20"/>
                <w:szCs w:val="20"/>
              </w:rPr>
              <w:t>: Revisar GM1 UAS.STS-02.020(3).</w:t>
            </w:r>
          </w:p>
        </w:tc>
        <w:tc>
          <w:tcPr>
            <w:tcW w:w="3119" w:type="dxa"/>
            <w:shd w:val="clear" w:color="auto" w:fill="auto"/>
          </w:tcPr>
          <w:p w14:paraId="75780CD0"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19908405"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106C4593" w14:textId="77777777" w:rsidTr="00E55BA9">
        <w:tc>
          <w:tcPr>
            <w:tcW w:w="1555" w:type="dxa"/>
            <w:shd w:val="clear" w:color="auto" w:fill="767171" w:themeFill="background2" w:themeFillShade="80"/>
          </w:tcPr>
          <w:p w14:paraId="32090B1A"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Otros</w:t>
            </w:r>
          </w:p>
        </w:tc>
        <w:tc>
          <w:tcPr>
            <w:tcW w:w="6945" w:type="dxa"/>
            <w:gridSpan w:val="5"/>
            <w:shd w:val="clear" w:color="auto" w:fill="D0CECE" w:themeFill="background2" w:themeFillShade="E6"/>
          </w:tcPr>
          <w:p w14:paraId="1FFBC22F" w14:textId="77777777" w:rsidR="00C066BA" w:rsidRPr="003951DE" w:rsidRDefault="00C066BA" w:rsidP="00C066BA">
            <w:pPr>
              <w:pStyle w:val="Texto1"/>
              <w:numPr>
                <w:ilvl w:val="1"/>
                <w:numId w:val="14"/>
              </w:numPr>
              <w:ind w:left="322"/>
              <w:rPr>
                <w:sz w:val="20"/>
                <w:szCs w:val="20"/>
              </w:rPr>
            </w:pPr>
            <w:r w:rsidRPr="003951DE">
              <w:rPr>
                <w:sz w:val="20"/>
                <w:szCs w:val="20"/>
              </w:rPr>
              <w:t>La UA no debe utilizarse para dejar caer material o transportar mercancías peligrosas, excepto para dejar caer artículos en relación con actividades agrícolas, hortícolas o forestales en las que el transporte de los artículos no contraviene ninguna otra normativa aplicable</w:t>
            </w:r>
          </w:p>
        </w:tc>
        <w:tc>
          <w:tcPr>
            <w:tcW w:w="3119" w:type="dxa"/>
            <w:shd w:val="clear" w:color="auto" w:fill="auto"/>
          </w:tcPr>
          <w:p w14:paraId="18554178"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19BD5B82"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6C8C51B8" w14:textId="77777777" w:rsidTr="00E55BA9">
        <w:tc>
          <w:tcPr>
            <w:tcW w:w="14454" w:type="dxa"/>
            <w:gridSpan w:val="8"/>
            <w:shd w:val="clear" w:color="auto" w:fill="767171" w:themeFill="background2" w:themeFillShade="80"/>
          </w:tcPr>
          <w:p w14:paraId="24B5C67C"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Clasificación del riesgo operacional</w:t>
            </w:r>
          </w:p>
        </w:tc>
      </w:tr>
      <w:tr w:rsidR="00C066BA" w:rsidRPr="003951DE" w14:paraId="76E47663" w14:textId="77777777" w:rsidTr="00E55BA9">
        <w:tc>
          <w:tcPr>
            <w:tcW w:w="1555" w:type="dxa"/>
            <w:shd w:val="clear" w:color="auto" w:fill="767171" w:themeFill="background2" w:themeFillShade="80"/>
            <w:vAlign w:val="center"/>
          </w:tcPr>
          <w:p w14:paraId="5E27F568"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GRC final</w:t>
            </w:r>
          </w:p>
        </w:tc>
        <w:tc>
          <w:tcPr>
            <w:tcW w:w="1703" w:type="dxa"/>
            <w:shd w:val="clear" w:color="auto" w:fill="D0CECE" w:themeFill="background2" w:themeFillShade="E6"/>
          </w:tcPr>
          <w:p w14:paraId="3DFE7079" w14:textId="77777777" w:rsidR="00C066BA" w:rsidRPr="003951DE" w:rsidRDefault="00C066BA" w:rsidP="00E55BA9">
            <w:pPr>
              <w:pStyle w:val="Texto1"/>
              <w:rPr>
                <w:sz w:val="20"/>
                <w:szCs w:val="20"/>
              </w:rPr>
            </w:pPr>
            <w:r w:rsidRPr="003951DE">
              <w:rPr>
                <w:sz w:val="20"/>
                <w:szCs w:val="20"/>
              </w:rPr>
              <w:t>3</w:t>
            </w:r>
          </w:p>
        </w:tc>
        <w:tc>
          <w:tcPr>
            <w:tcW w:w="992" w:type="dxa"/>
            <w:shd w:val="clear" w:color="auto" w:fill="767171" w:themeFill="background2" w:themeFillShade="80"/>
            <w:vAlign w:val="center"/>
          </w:tcPr>
          <w:p w14:paraId="652D95B1" w14:textId="77777777" w:rsidR="00C066BA" w:rsidRPr="003951DE" w:rsidRDefault="00C066BA" w:rsidP="00E55BA9">
            <w:pPr>
              <w:pStyle w:val="Texto1"/>
              <w:rPr>
                <w:b/>
                <w:bCs/>
                <w:sz w:val="20"/>
                <w:szCs w:val="20"/>
              </w:rPr>
            </w:pPr>
            <w:r w:rsidRPr="003951DE">
              <w:rPr>
                <w:b/>
                <w:bCs/>
                <w:color w:val="FFFFFF" w:themeColor="background1"/>
                <w:sz w:val="20"/>
                <w:szCs w:val="20"/>
              </w:rPr>
              <w:t>ARC final</w:t>
            </w:r>
          </w:p>
        </w:tc>
        <w:tc>
          <w:tcPr>
            <w:tcW w:w="2125" w:type="dxa"/>
            <w:shd w:val="clear" w:color="auto" w:fill="D0CECE" w:themeFill="background2" w:themeFillShade="E6"/>
            <w:vAlign w:val="center"/>
          </w:tcPr>
          <w:p w14:paraId="20D488EF" w14:textId="77777777" w:rsidR="00C066BA" w:rsidRPr="003951DE" w:rsidRDefault="00C066BA" w:rsidP="00E55BA9">
            <w:pPr>
              <w:pStyle w:val="Texto1"/>
              <w:rPr>
                <w:sz w:val="20"/>
                <w:szCs w:val="20"/>
              </w:rPr>
            </w:pPr>
            <w:r w:rsidRPr="003951DE">
              <w:rPr>
                <w:sz w:val="20"/>
                <w:szCs w:val="20"/>
              </w:rPr>
              <w:t>ARC-b</w:t>
            </w:r>
          </w:p>
        </w:tc>
        <w:tc>
          <w:tcPr>
            <w:tcW w:w="709" w:type="dxa"/>
            <w:shd w:val="clear" w:color="auto" w:fill="767171" w:themeFill="background2" w:themeFillShade="80"/>
            <w:vAlign w:val="center"/>
          </w:tcPr>
          <w:p w14:paraId="1496064E" w14:textId="77777777" w:rsidR="00C066BA" w:rsidRPr="003951DE" w:rsidRDefault="00C066BA" w:rsidP="00E55BA9">
            <w:pPr>
              <w:pStyle w:val="Texto1"/>
              <w:rPr>
                <w:b/>
                <w:bCs/>
                <w:sz w:val="20"/>
                <w:szCs w:val="20"/>
              </w:rPr>
            </w:pPr>
            <w:r w:rsidRPr="003951DE">
              <w:rPr>
                <w:b/>
                <w:bCs/>
                <w:color w:val="FFFFFF" w:themeColor="background1"/>
                <w:sz w:val="20"/>
                <w:szCs w:val="20"/>
              </w:rPr>
              <w:t>SAIL</w:t>
            </w:r>
          </w:p>
        </w:tc>
        <w:tc>
          <w:tcPr>
            <w:tcW w:w="7370" w:type="dxa"/>
            <w:gridSpan w:val="3"/>
            <w:shd w:val="clear" w:color="auto" w:fill="D0CECE" w:themeFill="background2" w:themeFillShade="E6"/>
            <w:vAlign w:val="center"/>
          </w:tcPr>
          <w:p w14:paraId="5A7C8AC4" w14:textId="77777777" w:rsidR="00C066BA" w:rsidRPr="003951DE" w:rsidRDefault="00C066BA" w:rsidP="00E55BA9">
            <w:pPr>
              <w:pStyle w:val="Texto1"/>
              <w:rPr>
                <w:sz w:val="20"/>
                <w:szCs w:val="20"/>
              </w:rPr>
            </w:pPr>
            <w:r w:rsidRPr="003951DE">
              <w:rPr>
                <w:sz w:val="20"/>
                <w:szCs w:val="20"/>
              </w:rPr>
              <w:t>II</w:t>
            </w:r>
          </w:p>
        </w:tc>
      </w:tr>
      <w:tr w:rsidR="00C066BA" w:rsidRPr="003951DE" w14:paraId="24F121AE" w14:textId="77777777" w:rsidTr="00E55BA9">
        <w:tc>
          <w:tcPr>
            <w:tcW w:w="14454" w:type="dxa"/>
            <w:gridSpan w:val="8"/>
            <w:shd w:val="clear" w:color="auto" w:fill="767171" w:themeFill="background2" w:themeFillShade="80"/>
          </w:tcPr>
          <w:p w14:paraId="359EB777"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Atenuaciones operacionales</w:t>
            </w:r>
          </w:p>
        </w:tc>
      </w:tr>
      <w:tr w:rsidR="00C066BA" w:rsidRPr="003951DE" w14:paraId="2903DA26" w14:textId="77777777" w:rsidTr="00E55BA9">
        <w:tc>
          <w:tcPr>
            <w:tcW w:w="1555" w:type="dxa"/>
            <w:vMerge w:val="restart"/>
            <w:shd w:val="clear" w:color="auto" w:fill="767171" w:themeFill="background2" w:themeFillShade="80"/>
          </w:tcPr>
          <w:p w14:paraId="51A5D4B2"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Volumen operacional</w:t>
            </w:r>
          </w:p>
        </w:tc>
        <w:tc>
          <w:tcPr>
            <w:tcW w:w="6945" w:type="dxa"/>
            <w:gridSpan w:val="5"/>
            <w:shd w:val="clear" w:color="auto" w:fill="D0CECE" w:themeFill="background2" w:themeFillShade="E6"/>
          </w:tcPr>
          <w:p w14:paraId="61DD8B40" w14:textId="77777777" w:rsidR="00C066BA" w:rsidRPr="003951DE" w:rsidRDefault="00C066BA" w:rsidP="00C066BA">
            <w:pPr>
              <w:pStyle w:val="Texto1"/>
              <w:numPr>
                <w:ilvl w:val="0"/>
                <w:numId w:val="11"/>
              </w:numPr>
              <w:ind w:left="322"/>
              <w:rPr>
                <w:sz w:val="20"/>
                <w:szCs w:val="20"/>
              </w:rPr>
            </w:pPr>
            <w:bookmarkStart w:id="19" w:name="_Toc101215350"/>
            <w:r w:rsidRPr="003951DE">
              <w:rPr>
                <w:sz w:val="20"/>
                <w:szCs w:val="20"/>
              </w:rPr>
              <w:t>Para definir el volumen operacional se deberán considerar las capacidades del UAS para mantener la posición en 4D (latitud, longitud, altura y tiempo).</w:t>
            </w:r>
            <w:bookmarkEnd w:id="19"/>
          </w:p>
        </w:tc>
        <w:tc>
          <w:tcPr>
            <w:tcW w:w="3119" w:type="dxa"/>
            <w:shd w:val="clear" w:color="auto" w:fill="auto"/>
          </w:tcPr>
          <w:p w14:paraId="0B34073F"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6606AC10"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20B5B189" w14:textId="77777777" w:rsidTr="00E55BA9">
        <w:tc>
          <w:tcPr>
            <w:tcW w:w="1555" w:type="dxa"/>
            <w:vMerge/>
            <w:shd w:val="clear" w:color="auto" w:fill="767171" w:themeFill="background2" w:themeFillShade="80"/>
          </w:tcPr>
          <w:p w14:paraId="13D4B2B5"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61D8877E" w14:textId="77777777" w:rsidR="00C066BA" w:rsidRPr="003951DE" w:rsidRDefault="00C066BA" w:rsidP="00C066BA">
            <w:pPr>
              <w:pStyle w:val="Texto1"/>
              <w:numPr>
                <w:ilvl w:val="0"/>
                <w:numId w:val="11"/>
              </w:numPr>
              <w:ind w:left="322"/>
              <w:rPr>
                <w:sz w:val="20"/>
                <w:szCs w:val="20"/>
              </w:rPr>
            </w:pPr>
            <w:bookmarkStart w:id="20" w:name="_Toc101215351"/>
            <w:r w:rsidRPr="003951DE">
              <w:rPr>
                <w:sz w:val="20"/>
                <w:szCs w:val="20"/>
              </w:rPr>
              <w:t>Para definir el volumen operacional se tendrá que considerar, la precisión de los sistemas de navegación, el error técnico de vuelo del UAS, cualquier error de definición de la ruta de vuelo y las latencias.</w:t>
            </w:r>
            <w:bookmarkEnd w:id="20"/>
          </w:p>
        </w:tc>
        <w:tc>
          <w:tcPr>
            <w:tcW w:w="3119" w:type="dxa"/>
            <w:shd w:val="clear" w:color="auto" w:fill="auto"/>
          </w:tcPr>
          <w:p w14:paraId="4AD2E063"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16F71A39"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475BB2B9" w14:textId="77777777" w:rsidTr="00E55BA9">
        <w:tc>
          <w:tcPr>
            <w:tcW w:w="1555" w:type="dxa"/>
            <w:vMerge/>
            <w:shd w:val="clear" w:color="auto" w:fill="767171" w:themeFill="background2" w:themeFillShade="80"/>
          </w:tcPr>
          <w:p w14:paraId="75688A6A" w14:textId="77777777" w:rsidR="00C066BA" w:rsidRPr="003951DE" w:rsidRDefault="00C066BA" w:rsidP="00E55BA9">
            <w:pPr>
              <w:pStyle w:val="Texto1"/>
              <w:jc w:val="left"/>
              <w:rPr>
                <w:b/>
                <w:bCs/>
                <w:color w:val="FFFFFF" w:themeColor="background1"/>
                <w:sz w:val="20"/>
                <w:szCs w:val="20"/>
              </w:rPr>
            </w:pPr>
          </w:p>
        </w:tc>
        <w:tc>
          <w:tcPr>
            <w:tcW w:w="6945" w:type="dxa"/>
            <w:gridSpan w:val="5"/>
            <w:shd w:val="clear" w:color="auto" w:fill="D0CECE" w:themeFill="background2" w:themeFillShade="E6"/>
          </w:tcPr>
          <w:p w14:paraId="469306CF" w14:textId="77777777" w:rsidR="00C066BA" w:rsidRPr="003951DE" w:rsidRDefault="00C066BA" w:rsidP="00C066BA">
            <w:pPr>
              <w:pStyle w:val="Texto1"/>
              <w:numPr>
                <w:ilvl w:val="0"/>
                <w:numId w:val="11"/>
              </w:numPr>
              <w:ind w:left="322"/>
              <w:rPr>
                <w:sz w:val="20"/>
                <w:szCs w:val="20"/>
              </w:rPr>
            </w:pPr>
            <w:bookmarkStart w:id="21" w:name="_Toc101215352"/>
            <w:r w:rsidRPr="003951DE">
              <w:rPr>
                <w:sz w:val="20"/>
                <w:szCs w:val="20"/>
              </w:rPr>
              <w:t>Tan pronto exista una indicación de que la UA excede los límites del volumen operacional el piloto aplicará los procedimientos de emergencia.</w:t>
            </w:r>
            <w:bookmarkEnd w:id="21"/>
          </w:p>
        </w:tc>
        <w:tc>
          <w:tcPr>
            <w:tcW w:w="3119" w:type="dxa"/>
            <w:shd w:val="clear" w:color="auto" w:fill="auto"/>
          </w:tcPr>
          <w:p w14:paraId="1179083F"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6B3E1294"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0599F185" w14:textId="77777777" w:rsidTr="00E55BA9">
        <w:tc>
          <w:tcPr>
            <w:tcW w:w="1555" w:type="dxa"/>
            <w:vMerge w:val="restart"/>
            <w:shd w:val="clear" w:color="auto" w:fill="767171" w:themeFill="background2" w:themeFillShade="80"/>
          </w:tcPr>
          <w:p w14:paraId="23E43FE5"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Riesgo en tierra</w:t>
            </w:r>
          </w:p>
        </w:tc>
        <w:tc>
          <w:tcPr>
            <w:tcW w:w="6945" w:type="dxa"/>
            <w:gridSpan w:val="5"/>
            <w:shd w:val="clear" w:color="auto" w:fill="D0CECE" w:themeFill="background2" w:themeFillShade="E6"/>
          </w:tcPr>
          <w:p w14:paraId="0674021F" w14:textId="77777777" w:rsidR="00C066BA" w:rsidRPr="003951DE" w:rsidRDefault="00C066BA" w:rsidP="00C066BA">
            <w:pPr>
              <w:pStyle w:val="Texto1"/>
              <w:numPr>
                <w:ilvl w:val="0"/>
                <w:numId w:val="11"/>
              </w:numPr>
              <w:ind w:left="322"/>
              <w:rPr>
                <w:sz w:val="20"/>
                <w:szCs w:val="20"/>
              </w:rPr>
            </w:pPr>
            <w:bookmarkStart w:id="22" w:name="_Toc101215353"/>
            <w:r w:rsidRPr="003951DE">
              <w:rPr>
                <w:sz w:val="20"/>
                <w:szCs w:val="20"/>
              </w:rPr>
              <w:t>El operador debe establecer un margen por riesgo en tierra para proteger a terceros en tierra</w:t>
            </w:r>
            <w:bookmarkEnd w:id="22"/>
            <w:r w:rsidRPr="003951DE">
              <w:rPr>
                <w:sz w:val="20"/>
                <w:szCs w:val="20"/>
              </w:rPr>
              <w:t xml:space="preserve"> fuera del volumen operacional.</w:t>
            </w:r>
          </w:p>
        </w:tc>
        <w:tc>
          <w:tcPr>
            <w:tcW w:w="3119" w:type="dxa"/>
            <w:shd w:val="clear" w:color="auto" w:fill="auto"/>
          </w:tcPr>
          <w:p w14:paraId="2B820F24"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378BB48A"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0E3A077F" w14:textId="77777777" w:rsidTr="00E55BA9">
        <w:tc>
          <w:tcPr>
            <w:tcW w:w="1555" w:type="dxa"/>
            <w:vMerge/>
            <w:shd w:val="clear" w:color="auto" w:fill="767171" w:themeFill="background2" w:themeFillShade="80"/>
          </w:tcPr>
          <w:p w14:paraId="7DD3378E"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2B07444A" w14:textId="77777777" w:rsidR="00C066BA" w:rsidRPr="003951DE" w:rsidRDefault="00C066BA" w:rsidP="00C066BA">
            <w:pPr>
              <w:pStyle w:val="Texto1"/>
              <w:numPr>
                <w:ilvl w:val="0"/>
                <w:numId w:val="15"/>
              </w:numPr>
              <w:ind w:left="1031" w:hanging="671"/>
              <w:rPr>
                <w:sz w:val="20"/>
                <w:szCs w:val="20"/>
              </w:rPr>
            </w:pPr>
            <w:bookmarkStart w:id="23" w:name="_Toc101215354"/>
            <w:r w:rsidRPr="003951DE">
              <w:rPr>
                <w:sz w:val="20"/>
                <w:szCs w:val="20"/>
              </w:rPr>
              <w:t>El criterio mínimo para la definición del margen por riesgo en tierra será el uso de la “regla 1:1”.</w:t>
            </w:r>
            <w:bookmarkEnd w:id="23"/>
          </w:p>
        </w:tc>
        <w:tc>
          <w:tcPr>
            <w:tcW w:w="3119" w:type="dxa"/>
            <w:shd w:val="clear" w:color="auto" w:fill="auto"/>
          </w:tcPr>
          <w:p w14:paraId="50D38E8B"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5F104528"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7E81D657" w14:textId="77777777" w:rsidTr="00E55BA9">
        <w:tc>
          <w:tcPr>
            <w:tcW w:w="1555" w:type="dxa"/>
            <w:vMerge/>
            <w:shd w:val="clear" w:color="auto" w:fill="767171" w:themeFill="background2" w:themeFillShade="80"/>
          </w:tcPr>
          <w:p w14:paraId="633E3F31"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660B3382" w14:textId="77777777" w:rsidR="00C066BA" w:rsidRPr="003951DE" w:rsidRDefault="00C066BA" w:rsidP="00C066BA">
            <w:pPr>
              <w:pStyle w:val="Texto1"/>
              <w:numPr>
                <w:ilvl w:val="0"/>
                <w:numId w:val="11"/>
              </w:numPr>
              <w:ind w:left="322"/>
              <w:rPr>
                <w:sz w:val="20"/>
                <w:szCs w:val="20"/>
              </w:rPr>
            </w:pPr>
            <w:bookmarkStart w:id="24" w:name="_Toc101215355"/>
            <w:r w:rsidRPr="003951DE">
              <w:rPr>
                <w:sz w:val="20"/>
                <w:szCs w:val="20"/>
              </w:rPr>
              <w:t>El volumen operacional y el margen por riesgo en tierra deben estar contenidos en una zona escasamente poblada.</w:t>
            </w:r>
            <w:bookmarkEnd w:id="24"/>
          </w:p>
        </w:tc>
        <w:tc>
          <w:tcPr>
            <w:tcW w:w="3119" w:type="dxa"/>
            <w:shd w:val="clear" w:color="auto" w:fill="auto"/>
          </w:tcPr>
          <w:p w14:paraId="56C3F3F7"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36734098"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363F4479" w14:textId="77777777" w:rsidTr="00E55BA9">
        <w:tc>
          <w:tcPr>
            <w:tcW w:w="1555" w:type="dxa"/>
            <w:vMerge/>
            <w:shd w:val="clear" w:color="auto" w:fill="767171" w:themeFill="background2" w:themeFillShade="80"/>
          </w:tcPr>
          <w:p w14:paraId="5608C09D"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28D22E5D" w14:textId="77777777" w:rsidR="00C066BA" w:rsidRPr="003951DE" w:rsidRDefault="00C066BA" w:rsidP="00C066BA">
            <w:pPr>
              <w:pStyle w:val="Texto1"/>
              <w:numPr>
                <w:ilvl w:val="0"/>
                <w:numId w:val="11"/>
              </w:numPr>
              <w:ind w:left="322"/>
              <w:rPr>
                <w:sz w:val="20"/>
                <w:szCs w:val="20"/>
              </w:rPr>
            </w:pPr>
            <w:bookmarkStart w:id="25" w:name="_Toc101215356"/>
            <w:r w:rsidRPr="003951DE">
              <w:rPr>
                <w:sz w:val="20"/>
                <w:szCs w:val="20"/>
              </w:rPr>
              <w:t>Se evaluará el área de operaciones, normalmente mediante una inspección “in situ” o evaluación, siendo capaz de justificar una densidad considerablemente baja de personas en riesgo en el área del volumen operacional y en el margen por riesgo en tierra.</w:t>
            </w:r>
            <w:bookmarkEnd w:id="25"/>
          </w:p>
        </w:tc>
        <w:tc>
          <w:tcPr>
            <w:tcW w:w="3119" w:type="dxa"/>
            <w:shd w:val="clear" w:color="auto" w:fill="auto"/>
          </w:tcPr>
          <w:p w14:paraId="22496BC5"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75B83111"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152004EA" w14:textId="77777777" w:rsidTr="00E55BA9">
        <w:tc>
          <w:tcPr>
            <w:tcW w:w="1555" w:type="dxa"/>
            <w:vMerge w:val="restart"/>
            <w:shd w:val="clear" w:color="auto" w:fill="767171" w:themeFill="background2" w:themeFillShade="80"/>
          </w:tcPr>
          <w:p w14:paraId="3432B3FE"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Riesgo en aire</w:t>
            </w:r>
          </w:p>
        </w:tc>
        <w:tc>
          <w:tcPr>
            <w:tcW w:w="6945" w:type="dxa"/>
            <w:gridSpan w:val="5"/>
            <w:shd w:val="clear" w:color="auto" w:fill="D0CECE" w:themeFill="background2" w:themeFillShade="E6"/>
          </w:tcPr>
          <w:p w14:paraId="182FEF8B" w14:textId="77777777" w:rsidR="00C066BA" w:rsidRPr="003951DE" w:rsidRDefault="00C066BA" w:rsidP="00C066BA">
            <w:pPr>
              <w:pStyle w:val="Texto1"/>
              <w:numPr>
                <w:ilvl w:val="0"/>
                <w:numId w:val="11"/>
              </w:numPr>
              <w:ind w:left="322"/>
              <w:rPr>
                <w:sz w:val="20"/>
                <w:szCs w:val="20"/>
              </w:rPr>
            </w:pPr>
            <w:bookmarkStart w:id="26" w:name="_Toc101215357"/>
            <w:r w:rsidRPr="003951DE">
              <w:rPr>
                <w:sz w:val="20"/>
                <w:szCs w:val="20"/>
              </w:rPr>
              <w:t>Se establecerá un margen por riesgo en aire para protección de terceros en aire</w:t>
            </w:r>
            <w:bookmarkEnd w:id="26"/>
            <w:r w:rsidRPr="003951DE">
              <w:rPr>
                <w:sz w:val="20"/>
                <w:szCs w:val="20"/>
              </w:rPr>
              <w:t xml:space="preserve"> fuera del volumen operacional.</w:t>
            </w:r>
          </w:p>
        </w:tc>
        <w:tc>
          <w:tcPr>
            <w:tcW w:w="3119" w:type="dxa"/>
            <w:shd w:val="clear" w:color="auto" w:fill="auto"/>
          </w:tcPr>
          <w:p w14:paraId="020559ED"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225795F1"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14825152" w14:textId="77777777" w:rsidTr="00E55BA9">
        <w:tc>
          <w:tcPr>
            <w:tcW w:w="1555" w:type="dxa"/>
            <w:vMerge/>
            <w:shd w:val="clear" w:color="auto" w:fill="767171" w:themeFill="background2" w:themeFillShade="80"/>
          </w:tcPr>
          <w:p w14:paraId="08693EA2"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894741D" w14:textId="77777777" w:rsidR="00C066BA" w:rsidRPr="003951DE" w:rsidRDefault="00C066BA" w:rsidP="00C066BA">
            <w:pPr>
              <w:pStyle w:val="Texto1"/>
              <w:numPr>
                <w:ilvl w:val="0"/>
                <w:numId w:val="11"/>
              </w:numPr>
              <w:ind w:left="322"/>
              <w:rPr>
                <w:sz w:val="20"/>
                <w:szCs w:val="20"/>
              </w:rPr>
            </w:pPr>
            <w:bookmarkStart w:id="27" w:name="_Toc101215358"/>
            <w:r w:rsidRPr="003951DE">
              <w:rPr>
                <w:sz w:val="20"/>
                <w:szCs w:val="20"/>
              </w:rPr>
              <w:t>El margen por riesgo en aire debe estar contenido en un espacio aéreo que satisfaga las condiciones del punto 1.11 anterior y sobre zonas escasamente pobladas. Si la altura de la operación se limita por debajo de los 120 m, no es necesario añadir un margen por riesgo en aire verticalmente.</w:t>
            </w:r>
            <w:bookmarkEnd w:id="27"/>
          </w:p>
        </w:tc>
        <w:tc>
          <w:tcPr>
            <w:tcW w:w="3119" w:type="dxa"/>
            <w:shd w:val="clear" w:color="auto" w:fill="auto"/>
          </w:tcPr>
          <w:p w14:paraId="02375D46" w14:textId="77777777" w:rsidR="00C066BA" w:rsidRPr="003951DE" w:rsidRDefault="00C066BA" w:rsidP="00E55BA9">
            <w:pPr>
              <w:pStyle w:val="Texto1"/>
              <w:rPr>
                <w:sz w:val="20"/>
                <w:szCs w:val="20"/>
              </w:rPr>
            </w:pPr>
            <w:r w:rsidRPr="003951DE">
              <w:rPr>
                <w:i/>
                <w:iCs/>
                <w:sz w:val="20"/>
                <w:szCs w:val="20"/>
              </w:rPr>
              <w:t>Incluir referencia exacta al capítulo y sección del MO</w:t>
            </w:r>
          </w:p>
        </w:tc>
        <w:tc>
          <w:tcPr>
            <w:tcW w:w="2835" w:type="dxa"/>
            <w:shd w:val="clear" w:color="auto" w:fill="auto"/>
          </w:tcPr>
          <w:p w14:paraId="2101E6A7" w14:textId="77777777" w:rsidR="00C066BA" w:rsidRPr="003951DE" w:rsidRDefault="00C066BA" w:rsidP="00E55BA9">
            <w:pPr>
              <w:pStyle w:val="Texto1"/>
              <w:spacing w:after="160"/>
              <w:rPr>
                <w:sz w:val="20"/>
                <w:szCs w:val="20"/>
              </w:rPr>
            </w:pPr>
            <w:r w:rsidRPr="003951DE">
              <w:rPr>
                <w:sz w:val="20"/>
                <w:szCs w:val="20"/>
              </w:rPr>
              <w:t>“Declaro el cumplimiento”.</w:t>
            </w:r>
          </w:p>
          <w:p w14:paraId="60FA4C31" w14:textId="77777777" w:rsidR="00C066BA" w:rsidRPr="003951DE" w:rsidRDefault="00C066BA" w:rsidP="00E55BA9">
            <w:pPr>
              <w:pStyle w:val="Texto1"/>
              <w:spacing w:after="160"/>
              <w:rPr>
                <w:i/>
                <w:iCs/>
                <w:sz w:val="20"/>
                <w:szCs w:val="20"/>
              </w:rPr>
            </w:pPr>
            <w:r w:rsidRPr="003951DE">
              <w:rPr>
                <w:i/>
                <w:iCs/>
                <w:sz w:val="20"/>
                <w:szCs w:val="20"/>
              </w:rPr>
              <w:t>Si la altura de operación supera los 120 m (hasta los 150m), añadir: “La documentación que lo justifica está en el MO”</w:t>
            </w:r>
          </w:p>
          <w:p w14:paraId="7D49D521" w14:textId="77777777" w:rsidR="00C066BA" w:rsidRPr="003951DE" w:rsidRDefault="00C066BA" w:rsidP="00E55BA9">
            <w:pPr>
              <w:pStyle w:val="Texto1"/>
              <w:rPr>
                <w:sz w:val="20"/>
                <w:szCs w:val="20"/>
              </w:rPr>
            </w:pPr>
            <w:r w:rsidRPr="003951DE">
              <w:rPr>
                <w:sz w:val="20"/>
                <w:szCs w:val="20"/>
              </w:rPr>
              <w:t>“La justificación argumentando el margen por riesgo en aire está documentado en […].”</w:t>
            </w:r>
          </w:p>
        </w:tc>
      </w:tr>
      <w:tr w:rsidR="00C066BA" w:rsidRPr="003951DE" w14:paraId="06AE1B73" w14:textId="77777777" w:rsidTr="00E55BA9">
        <w:tc>
          <w:tcPr>
            <w:tcW w:w="1555" w:type="dxa"/>
            <w:vMerge/>
            <w:shd w:val="clear" w:color="auto" w:fill="767171" w:themeFill="background2" w:themeFillShade="80"/>
          </w:tcPr>
          <w:p w14:paraId="667673DB"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694773D2" w14:textId="77777777" w:rsidR="00C066BA" w:rsidRPr="003951DE" w:rsidRDefault="00C066BA" w:rsidP="00C066BA">
            <w:pPr>
              <w:pStyle w:val="Texto1"/>
              <w:numPr>
                <w:ilvl w:val="0"/>
                <w:numId w:val="11"/>
              </w:numPr>
              <w:ind w:left="322"/>
              <w:rPr>
                <w:sz w:val="20"/>
                <w:szCs w:val="20"/>
              </w:rPr>
            </w:pPr>
            <w:bookmarkStart w:id="28" w:name="_Toc101215359"/>
            <w:r w:rsidRPr="003951DE">
              <w:rPr>
                <w:sz w:val="20"/>
                <w:szCs w:val="20"/>
              </w:rPr>
              <w:t>A menos que se garantice la obtención de los permisos necesarios, el volumen operacional estará fuera de cualquier zona geográfica de UAS (zonificación) con alguna restricción o limitación al vuelo.</w:t>
            </w:r>
            <w:bookmarkEnd w:id="28"/>
          </w:p>
        </w:tc>
        <w:tc>
          <w:tcPr>
            <w:tcW w:w="3119" w:type="dxa"/>
            <w:shd w:val="clear" w:color="auto" w:fill="auto"/>
          </w:tcPr>
          <w:p w14:paraId="75332244"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45B688E2"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5ADAD4BB" w14:textId="77777777" w:rsidTr="00E55BA9">
        <w:tc>
          <w:tcPr>
            <w:tcW w:w="1555" w:type="dxa"/>
            <w:vMerge/>
            <w:shd w:val="clear" w:color="auto" w:fill="767171" w:themeFill="background2" w:themeFillShade="80"/>
          </w:tcPr>
          <w:p w14:paraId="605FB9FB"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36EBCA8" w14:textId="77777777" w:rsidR="00C066BA" w:rsidRPr="003951DE" w:rsidRDefault="00C066BA" w:rsidP="00C066BA">
            <w:pPr>
              <w:pStyle w:val="Texto1"/>
              <w:numPr>
                <w:ilvl w:val="0"/>
                <w:numId w:val="11"/>
              </w:numPr>
              <w:ind w:left="322"/>
              <w:rPr>
                <w:sz w:val="20"/>
                <w:szCs w:val="20"/>
              </w:rPr>
            </w:pPr>
            <w:bookmarkStart w:id="29" w:name="_Toc101215360"/>
            <w:r w:rsidRPr="003951DE">
              <w:rPr>
                <w:sz w:val="20"/>
                <w:szCs w:val="20"/>
              </w:rPr>
              <w:t>Con antelación al vuelo, el piloto a distancia evaluará la actividad de aviación tripulada en las proximidades de la operación planificada.</w:t>
            </w:r>
            <w:bookmarkEnd w:id="29"/>
          </w:p>
        </w:tc>
        <w:tc>
          <w:tcPr>
            <w:tcW w:w="3119" w:type="dxa"/>
            <w:shd w:val="clear" w:color="auto" w:fill="auto"/>
          </w:tcPr>
          <w:p w14:paraId="5A485724" w14:textId="77777777" w:rsidR="00C066BA" w:rsidRPr="003951DE" w:rsidRDefault="00C066BA" w:rsidP="00E55BA9">
            <w:pPr>
              <w:pStyle w:val="Texto1"/>
              <w:rPr>
                <w:sz w:val="20"/>
                <w:szCs w:val="20"/>
              </w:rPr>
            </w:pPr>
            <w:r w:rsidRPr="003951DE">
              <w:rPr>
                <w:i/>
                <w:iCs/>
                <w:sz w:val="20"/>
                <w:szCs w:val="20"/>
              </w:rPr>
              <w:t>Incluir referencia exacta al capítulo/sección del MO</w:t>
            </w:r>
          </w:p>
        </w:tc>
        <w:tc>
          <w:tcPr>
            <w:tcW w:w="2835" w:type="dxa"/>
            <w:shd w:val="clear" w:color="auto" w:fill="auto"/>
          </w:tcPr>
          <w:p w14:paraId="2443DF50"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62CDC6B9" w14:textId="77777777" w:rsidTr="00E55BA9">
        <w:tc>
          <w:tcPr>
            <w:tcW w:w="1555" w:type="dxa"/>
            <w:vMerge/>
            <w:shd w:val="clear" w:color="auto" w:fill="767171" w:themeFill="background2" w:themeFillShade="80"/>
          </w:tcPr>
          <w:p w14:paraId="181FED84"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1BE7A3CB" w14:textId="77777777" w:rsidR="00C066BA" w:rsidRPr="003951DE" w:rsidRDefault="00C066BA" w:rsidP="00C066BA">
            <w:pPr>
              <w:pStyle w:val="Texto1"/>
              <w:numPr>
                <w:ilvl w:val="0"/>
                <w:numId w:val="11"/>
              </w:numPr>
              <w:ind w:left="322"/>
              <w:rPr>
                <w:sz w:val="20"/>
                <w:szCs w:val="20"/>
              </w:rPr>
            </w:pPr>
            <w:bookmarkStart w:id="30" w:name="_Toc101215361"/>
            <w:r w:rsidRPr="003951DE">
              <w:rPr>
                <w:sz w:val="20"/>
                <w:szCs w:val="20"/>
              </w:rPr>
              <w:t>Si la operación se realiza por encima de los 120 m y hasta los 150m, se desarrollarán los procedimientos necesarios para no poner en peligro a otros usuarios del espacio aéreo.</w:t>
            </w:r>
            <w:bookmarkEnd w:id="30"/>
          </w:p>
          <w:p w14:paraId="20835720" w14:textId="77777777" w:rsidR="00C066BA" w:rsidRPr="003951DE" w:rsidRDefault="00C066BA" w:rsidP="00E55BA9">
            <w:pPr>
              <w:pStyle w:val="Texto1"/>
              <w:ind w:left="322"/>
              <w:rPr>
                <w:sz w:val="20"/>
                <w:szCs w:val="20"/>
              </w:rPr>
            </w:pPr>
          </w:p>
          <w:p w14:paraId="69B218D3" w14:textId="77777777" w:rsidR="00C066BA" w:rsidRPr="003951DE" w:rsidRDefault="00C066BA" w:rsidP="00E55BA9">
            <w:pPr>
              <w:pStyle w:val="Texto1"/>
              <w:ind w:left="322"/>
              <w:rPr>
                <w:i/>
                <w:iCs/>
                <w:sz w:val="20"/>
                <w:szCs w:val="20"/>
              </w:rPr>
            </w:pPr>
            <w:r w:rsidRPr="003951DE">
              <w:rPr>
                <w:i/>
                <w:iCs/>
                <w:sz w:val="20"/>
                <w:szCs w:val="20"/>
                <w:vertAlign w:val="superscript"/>
              </w:rPr>
              <w:t>1</w:t>
            </w:r>
            <w:r w:rsidRPr="003951DE">
              <w:rPr>
                <w:i/>
                <w:iCs/>
                <w:sz w:val="20"/>
                <w:szCs w:val="20"/>
              </w:rPr>
              <w:t>El operador UAS demostrará que la información de altura de la UA es lo suficientemente precisa para ser fiable, lo mismo que los avisos para evitar a otros usuarios del espacio aéreo y los obstáculos en los alrededores.</w:t>
            </w:r>
          </w:p>
        </w:tc>
        <w:tc>
          <w:tcPr>
            <w:tcW w:w="3119" w:type="dxa"/>
            <w:shd w:val="clear" w:color="auto" w:fill="auto"/>
          </w:tcPr>
          <w:p w14:paraId="706F4B50" w14:textId="77777777" w:rsidR="00C066BA" w:rsidRPr="003951DE" w:rsidRDefault="00C066BA" w:rsidP="00E55BA9">
            <w:pPr>
              <w:pStyle w:val="Texto1"/>
              <w:spacing w:after="160"/>
              <w:rPr>
                <w:i/>
                <w:iCs/>
                <w:sz w:val="20"/>
                <w:szCs w:val="20"/>
              </w:rPr>
            </w:pPr>
            <w:r w:rsidRPr="003951DE">
              <w:rPr>
                <w:i/>
                <w:iCs/>
                <w:sz w:val="20"/>
                <w:szCs w:val="20"/>
              </w:rPr>
              <w:t>Incluir referencia exacta al capítulo/sección del MO</w:t>
            </w:r>
          </w:p>
          <w:p w14:paraId="78A93525" w14:textId="77777777" w:rsidR="00C066BA" w:rsidRPr="003951DE" w:rsidRDefault="00C066BA" w:rsidP="00E55BA9">
            <w:pPr>
              <w:pStyle w:val="Texto1"/>
              <w:rPr>
                <w:sz w:val="20"/>
                <w:szCs w:val="20"/>
              </w:rPr>
            </w:pPr>
            <w:r w:rsidRPr="003951DE">
              <w:rPr>
                <w:i/>
                <w:iCs/>
                <w:sz w:val="20"/>
                <w:szCs w:val="20"/>
              </w:rPr>
              <w:t xml:space="preserve">Indicar como el piloto a distancia y, si se usan, los </w:t>
            </w:r>
            <w:proofErr w:type="spellStart"/>
            <w:r w:rsidRPr="003951DE">
              <w:rPr>
                <w:i/>
                <w:iCs/>
                <w:sz w:val="20"/>
                <w:szCs w:val="20"/>
              </w:rPr>
              <w:t>AOs</w:t>
            </w:r>
            <w:proofErr w:type="spellEnd"/>
            <w:r w:rsidRPr="003951DE">
              <w:rPr>
                <w:i/>
                <w:iCs/>
                <w:sz w:val="20"/>
                <w:szCs w:val="20"/>
              </w:rPr>
              <w:t xml:space="preserve"> son capaces de evaluar la altura de la UA en comparación con otros usuarios</w:t>
            </w:r>
            <w:r w:rsidRPr="003951DE">
              <w:rPr>
                <w:i/>
                <w:iCs/>
                <w:sz w:val="20"/>
                <w:szCs w:val="20"/>
                <w:vertAlign w:val="superscript"/>
              </w:rPr>
              <w:t>1</w:t>
            </w:r>
            <w:r w:rsidRPr="003951DE">
              <w:rPr>
                <w:i/>
                <w:iCs/>
                <w:sz w:val="20"/>
                <w:szCs w:val="20"/>
              </w:rPr>
              <w:t xml:space="preserve"> del espacio.</w:t>
            </w:r>
          </w:p>
        </w:tc>
        <w:tc>
          <w:tcPr>
            <w:tcW w:w="2835" w:type="dxa"/>
            <w:shd w:val="clear" w:color="auto" w:fill="auto"/>
          </w:tcPr>
          <w:p w14:paraId="0E68BAAA" w14:textId="77777777" w:rsidR="00C066BA" w:rsidRPr="003951DE" w:rsidRDefault="00C066BA" w:rsidP="00E55BA9">
            <w:pPr>
              <w:pStyle w:val="Texto1"/>
              <w:rPr>
                <w:sz w:val="20"/>
                <w:szCs w:val="20"/>
              </w:rPr>
            </w:pPr>
            <w:r w:rsidRPr="003951DE">
              <w:rPr>
                <w:sz w:val="20"/>
                <w:szCs w:val="20"/>
              </w:rPr>
              <w:t>“Declaro el cumplimiento y que la documentación que lo justifica está en el MO”</w:t>
            </w:r>
          </w:p>
        </w:tc>
      </w:tr>
      <w:tr w:rsidR="00C066BA" w:rsidRPr="003951DE" w14:paraId="3B92848D" w14:textId="77777777" w:rsidTr="00E55BA9">
        <w:tc>
          <w:tcPr>
            <w:tcW w:w="1555" w:type="dxa"/>
            <w:vMerge w:val="restart"/>
            <w:shd w:val="clear" w:color="auto" w:fill="767171" w:themeFill="background2" w:themeFillShade="80"/>
          </w:tcPr>
          <w:p w14:paraId="0B4DA58A" w14:textId="77777777" w:rsidR="00C066BA" w:rsidRPr="003951DE" w:rsidRDefault="00C066BA" w:rsidP="00E55BA9">
            <w:pPr>
              <w:pStyle w:val="Texto1"/>
              <w:spacing w:after="160"/>
              <w:jc w:val="left"/>
              <w:rPr>
                <w:b/>
                <w:bCs/>
                <w:color w:val="FFFFFF" w:themeColor="background1"/>
                <w:sz w:val="20"/>
                <w:szCs w:val="20"/>
              </w:rPr>
            </w:pPr>
            <w:r w:rsidRPr="003951DE">
              <w:rPr>
                <w:b/>
                <w:bCs/>
                <w:color w:val="FFFFFF" w:themeColor="background1"/>
                <w:sz w:val="20"/>
                <w:szCs w:val="20"/>
              </w:rPr>
              <w:lastRenderedPageBreak/>
              <w:t>Observadores</w:t>
            </w:r>
          </w:p>
        </w:tc>
        <w:tc>
          <w:tcPr>
            <w:tcW w:w="6945" w:type="dxa"/>
            <w:gridSpan w:val="5"/>
            <w:shd w:val="clear" w:color="auto" w:fill="D0CECE" w:themeFill="background2" w:themeFillShade="E6"/>
          </w:tcPr>
          <w:p w14:paraId="3CD45C0D" w14:textId="77777777" w:rsidR="00C066BA" w:rsidRPr="003951DE" w:rsidRDefault="00C066BA" w:rsidP="00C066BA">
            <w:pPr>
              <w:pStyle w:val="Texto1"/>
              <w:numPr>
                <w:ilvl w:val="0"/>
                <w:numId w:val="11"/>
              </w:numPr>
              <w:ind w:left="322"/>
              <w:rPr>
                <w:sz w:val="20"/>
                <w:szCs w:val="20"/>
              </w:rPr>
            </w:pPr>
            <w:bookmarkStart w:id="31" w:name="_Toc101215362"/>
            <w:r w:rsidRPr="003951DE">
              <w:rPr>
                <w:sz w:val="20"/>
                <w:szCs w:val="20"/>
              </w:rPr>
              <w:t>Si el operador decide utilizar uno o más observadores de espacio aéreo (</w:t>
            </w:r>
            <w:proofErr w:type="spellStart"/>
            <w:r w:rsidRPr="003951DE">
              <w:rPr>
                <w:sz w:val="20"/>
                <w:szCs w:val="20"/>
              </w:rPr>
              <w:t>AOs</w:t>
            </w:r>
            <w:proofErr w:type="spellEnd"/>
            <w:r w:rsidRPr="003951DE">
              <w:rPr>
                <w:sz w:val="20"/>
                <w:szCs w:val="20"/>
              </w:rPr>
              <w:t>), el piloto a distancia podrá operar hasta la distancia especificada en el punto 1.6.2.</w:t>
            </w:r>
            <w:bookmarkEnd w:id="31"/>
          </w:p>
        </w:tc>
        <w:tc>
          <w:tcPr>
            <w:tcW w:w="3119" w:type="dxa"/>
            <w:shd w:val="clear" w:color="auto" w:fill="auto"/>
          </w:tcPr>
          <w:p w14:paraId="39DC2C0D"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4E92B395" w14:textId="77777777" w:rsidR="00C066BA" w:rsidRPr="003951DE" w:rsidRDefault="00C066BA" w:rsidP="00E55BA9">
            <w:pPr>
              <w:pStyle w:val="Texto1"/>
              <w:rPr>
                <w:sz w:val="20"/>
                <w:szCs w:val="20"/>
              </w:rPr>
            </w:pPr>
            <w:r w:rsidRPr="003951DE">
              <w:rPr>
                <w:sz w:val="20"/>
                <w:szCs w:val="20"/>
              </w:rPr>
              <w:t>“Declaro el cumplimiento” o</w:t>
            </w:r>
          </w:p>
          <w:p w14:paraId="6D003231" w14:textId="77777777" w:rsidR="00C066BA" w:rsidRPr="003951DE" w:rsidRDefault="00C066BA" w:rsidP="00E55BA9">
            <w:pPr>
              <w:pStyle w:val="Texto1"/>
              <w:rPr>
                <w:sz w:val="20"/>
                <w:szCs w:val="20"/>
              </w:rPr>
            </w:pPr>
            <w:r w:rsidRPr="003951DE">
              <w:rPr>
                <w:sz w:val="20"/>
                <w:szCs w:val="20"/>
              </w:rPr>
              <w:t>“n/a”</w:t>
            </w:r>
          </w:p>
        </w:tc>
      </w:tr>
      <w:tr w:rsidR="00C066BA" w:rsidRPr="003951DE" w14:paraId="6CB5BC8A" w14:textId="77777777" w:rsidTr="00E55BA9">
        <w:tc>
          <w:tcPr>
            <w:tcW w:w="1555" w:type="dxa"/>
            <w:vMerge/>
            <w:shd w:val="clear" w:color="auto" w:fill="767171" w:themeFill="background2" w:themeFillShade="80"/>
          </w:tcPr>
          <w:p w14:paraId="7EF3EDB6"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6EF34CCF" w14:textId="77777777" w:rsidR="00C066BA" w:rsidRPr="003951DE" w:rsidRDefault="00C066BA" w:rsidP="00C066BA">
            <w:pPr>
              <w:pStyle w:val="Texto1"/>
              <w:numPr>
                <w:ilvl w:val="0"/>
                <w:numId w:val="11"/>
              </w:numPr>
              <w:ind w:left="322"/>
              <w:rPr>
                <w:sz w:val="20"/>
                <w:szCs w:val="20"/>
              </w:rPr>
            </w:pPr>
            <w:bookmarkStart w:id="32" w:name="_Toc101215363"/>
            <w:r w:rsidRPr="003951DE">
              <w:rPr>
                <w:sz w:val="20"/>
                <w:szCs w:val="20"/>
              </w:rPr>
              <w:t xml:space="preserve">Se garantizará que el número de </w:t>
            </w:r>
            <w:proofErr w:type="spellStart"/>
            <w:r w:rsidRPr="003951DE">
              <w:rPr>
                <w:sz w:val="20"/>
                <w:szCs w:val="20"/>
              </w:rPr>
              <w:t>AOs</w:t>
            </w:r>
            <w:proofErr w:type="spellEnd"/>
            <w:r w:rsidRPr="003951DE">
              <w:rPr>
                <w:sz w:val="20"/>
                <w:szCs w:val="20"/>
              </w:rPr>
              <w:t xml:space="preserve"> utilizados y su colocación a lo largo de la trayectoria de vuelo planificada son los adecuados. Antes de cada vuelo, el operador garantizará que:</w:t>
            </w:r>
            <w:bookmarkEnd w:id="32"/>
          </w:p>
        </w:tc>
        <w:tc>
          <w:tcPr>
            <w:tcW w:w="3119" w:type="dxa"/>
            <w:shd w:val="clear" w:color="auto" w:fill="auto"/>
          </w:tcPr>
          <w:p w14:paraId="06D69E69"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7287C356" w14:textId="77777777" w:rsidR="00C066BA" w:rsidRPr="003951DE" w:rsidRDefault="00C066BA" w:rsidP="00E55BA9">
            <w:pPr>
              <w:pStyle w:val="Texto1"/>
              <w:rPr>
                <w:sz w:val="20"/>
                <w:szCs w:val="20"/>
              </w:rPr>
            </w:pPr>
            <w:r w:rsidRPr="003951DE">
              <w:rPr>
                <w:sz w:val="20"/>
                <w:szCs w:val="20"/>
              </w:rPr>
              <w:t>“Declaro el cumplimiento” o</w:t>
            </w:r>
          </w:p>
          <w:p w14:paraId="5D5DA5FD" w14:textId="77777777" w:rsidR="00C066BA" w:rsidRPr="003951DE" w:rsidRDefault="00C066BA" w:rsidP="00E55BA9">
            <w:pPr>
              <w:pStyle w:val="Texto1"/>
              <w:rPr>
                <w:sz w:val="20"/>
                <w:szCs w:val="20"/>
              </w:rPr>
            </w:pPr>
            <w:r w:rsidRPr="003951DE">
              <w:rPr>
                <w:sz w:val="20"/>
                <w:szCs w:val="20"/>
              </w:rPr>
              <w:t>“n/a”</w:t>
            </w:r>
          </w:p>
        </w:tc>
      </w:tr>
      <w:tr w:rsidR="00C066BA" w:rsidRPr="003951DE" w14:paraId="61DD6DCC" w14:textId="77777777" w:rsidTr="00E55BA9">
        <w:tc>
          <w:tcPr>
            <w:tcW w:w="1555" w:type="dxa"/>
            <w:vMerge/>
            <w:shd w:val="clear" w:color="auto" w:fill="767171" w:themeFill="background2" w:themeFillShade="80"/>
          </w:tcPr>
          <w:p w14:paraId="130EEDFA"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3ECC3C67" w14:textId="77777777" w:rsidR="00C066BA" w:rsidRPr="003951DE" w:rsidRDefault="00C066BA" w:rsidP="00C066BA">
            <w:pPr>
              <w:pStyle w:val="Texto1"/>
              <w:numPr>
                <w:ilvl w:val="0"/>
                <w:numId w:val="16"/>
              </w:numPr>
              <w:ind w:left="1031" w:hanging="643"/>
              <w:rPr>
                <w:sz w:val="20"/>
                <w:szCs w:val="20"/>
              </w:rPr>
            </w:pPr>
            <w:bookmarkStart w:id="33" w:name="_Toc101215364"/>
            <w:r w:rsidRPr="003951DE">
              <w:rPr>
                <w:sz w:val="20"/>
                <w:szCs w:val="20"/>
              </w:rPr>
              <w:t xml:space="preserve">La visibilidad y las distancias de los </w:t>
            </w:r>
            <w:proofErr w:type="spellStart"/>
            <w:r w:rsidRPr="003951DE">
              <w:rPr>
                <w:sz w:val="20"/>
                <w:szCs w:val="20"/>
              </w:rPr>
              <w:t>AOs</w:t>
            </w:r>
            <w:proofErr w:type="spellEnd"/>
            <w:r w:rsidRPr="003951DE">
              <w:rPr>
                <w:sz w:val="20"/>
                <w:szCs w:val="20"/>
              </w:rPr>
              <w:t xml:space="preserve"> están dentro de los límites aceptables y que estos están establecidos en el Manual de Operaciones (MO);</w:t>
            </w:r>
            <w:bookmarkEnd w:id="33"/>
          </w:p>
        </w:tc>
        <w:tc>
          <w:tcPr>
            <w:tcW w:w="3119" w:type="dxa"/>
            <w:shd w:val="clear" w:color="auto" w:fill="auto"/>
          </w:tcPr>
          <w:p w14:paraId="3C36182E"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024A719C" w14:textId="77777777" w:rsidR="00C066BA" w:rsidRPr="003951DE" w:rsidRDefault="00C066BA" w:rsidP="00E55BA9">
            <w:pPr>
              <w:pStyle w:val="Texto1"/>
              <w:rPr>
                <w:sz w:val="20"/>
                <w:szCs w:val="20"/>
              </w:rPr>
            </w:pPr>
            <w:r w:rsidRPr="003951DE">
              <w:rPr>
                <w:sz w:val="20"/>
                <w:szCs w:val="20"/>
              </w:rPr>
              <w:t>“Declaro el cumplimiento” o</w:t>
            </w:r>
          </w:p>
          <w:p w14:paraId="7CF5196D" w14:textId="77777777" w:rsidR="00C066BA" w:rsidRPr="003951DE" w:rsidRDefault="00C066BA" w:rsidP="00E55BA9">
            <w:pPr>
              <w:pStyle w:val="Texto1"/>
              <w:rPr>
                <w:sz w:val="20"/>
                <w:szCs w:val="20"/>
              </w:rPr>
            </w:pPr>
            <w:r w:rsidRPr="003951DE">
              <w:rPr>
                <w:sz w:val="20"/>
                <w:szCs w:val="20"/>
              </w:rPr>
              <w:t>“n/a”</w:t>
            </w:r>
          </w:p>
        </w:tc>
      </w:tr>
      <w:tr w:rsidR="00C066BA" w:rsidRPr="003951DE" w14:paraId="079A48B9" w14:textId="77777777" w:rsidTr="00E55BA9">
        <w:tc>
          <w:tcPr>
            <w:tcW w:w="1555" w:type="dxa"/>
            <w:vMerge/>
            <w:shd w:val="clear" w:color="auto" w:fill="767171" w:themeFill="background2" w:themeFillShade="80"/>
          </w:tcPr>
          <w:p w14:paraId="06CA1DFA"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12ECC4C2" w14:textId="77777777" w:rsidR="00C066BA" w:rsidRPr="003951DE" w:rsidRDefault="00C066BA" w:rsidP="00C066BA">
            <w:pPr>
              <w:pStyle w:val="Texto1"/>
              <w:numPr>
                <w:ilvl w:val="0"/>
                <w:numId w:val="16"/>
              </w:numPr>
              <w:ind w:left="1031" w:hanging="643"/>
              <w:rPr>
                <w:sz w:val="20"/>
                <w:szCs w:val="20"/>
              </w:rPr>
            </w:pPr>
            <w:bookmarkStart w:id="34" w:name="_Toc101215365"/>
            <w:r w:rsidRPr="003951DE">
              <w:rPr>
                <w:sz w:val="20"/>
                <w:szCs w:val="20"/>
              </w:rPr>
              <w:t>La orografía del terreno no tiene posibles obstáculos que dificulten la correcta visibilidad de cada AO;</w:t>
            </w:r>
            <w:bookmarkEnd w:id="34"/>
          </w:p>
        </w:tc>
        <w:tc>
          <w:tcPr>
            <w:tcW w:w="3119" w:type="dxa"/>
            <w:shd w:val="clear" w:color="auto" w:fill="auto"/>
          </w:tcPr>
          <w:p w14:paraId="2044FE27"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11D6D013" w14:textId="77777777" w:rsidR="00C066BA" w:rsidRPr="003951DE" w:rsidRDefault="00C066BA" w:rsidP="00E55BA9">
            <w:pPr>
              <w:pStyle w:val="Texto1"/>
              <w:rPr>
                <w:sz w:val="20"/>
                <w:szCs w:val="20"/>
              </w:rPr>
            </w:pPr>
            <w:r w:rsidRPr="003951DE">
              <w:rPr>
                <w:sz w:val="20"/>
                <w:szCs w:val="20"/>
              </w:rPr>
              <w:t>“Declaro el cumplimiento” o</w:t>
            </w:r>
          </w:p>
          <w:p w14:paraId="78F91B53" w14:textId="77777777" w:rsidR="00C066BA" w:rsidRPr="003951DE" w:rsidRDefault="00C066BA" w:rsidP="00E55BA9">
            <w:pPr>
              <w:pStyle w:val="Texto1"/>
              <w:rPr>
                <w:sz w:val="20"/>
                <w:szCs w:val="20"/>
              </w:rPr>
            </w:pPr>
            <w:r w:rsidRPr="003951DE">
              <w:rPr>
                <w:sz w:val="20"/>
                <w:szCs w:val="20"/>
              </w:rPr>
              <w:t>“n/a”</w:t>
            </w:r>
          </w:p>
        </w:tc>
      </w:tr>
      <w:tr w:rsidR="00C066BA" w:rsidRPr="003951DE" w14:paraId="44C5FB70" w14:textId="77777777" w:rsidTr="00E55BA9">
        <w:tc>
          <w:tcPr>
            <w:tcW w:w="1555" w:type="dxa"/>
            <w:vMerge/>
            <w:shd w:val="clear" w:color="auto" w:fill="767171" w:themeFill="background2" w:themeFillShade="80"/>
          </w:tcPr>
          <w:p w14:paraId="44E4A791"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12FD2EA9" w14:textId="77777777" w:rsidR="00C066BA" w:rsidRPr="003951DE" w:rsidRDefault="00C066BA" w:rsidP="00C066BA">
            <w:pPr>
              <w:pStyle w:val="Texto1"/>
              <w:numPr>
                <w:ilvl w:val="0"/>
                <w:numId w:val="16"/>
              </w:numPr>
              <w:ind w:left="1031" w:hanging="643"/>
              <w:rPr>
                <w:sz w:val="20"/>
                <w:szCs w:val="20"/>
              </w:rPr>
            </w:pPr>
            <w:bookmarkStart w:id="35" w:name="_Toc101215366"/>
            <w:r w:rsidRPr="003951DE">
              <w:rPr>
                <w:sz w:val="20"/>
                <w:szCs w:val="20"/>
              </w:rPr>
              <w:t>No hay espacio sin cubrir entre las zonas cubiertas por cada AO;</w:t>
            </w:r>
            <w:bookmarkEnd w:id="35"/>
          </w:p>
        </w:tc>
        <w:tc>
          <w:tcPr>
            <w:tcW w:w="3119" w:type="dxa"/>
            <w:shd w:val="clear" w:color="auto" w:fill="auto"/>
          </w:tcPr>
          <w:p w14:paraId="15F3B9BA"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4228CE1E" w14:textId="77777777" w:rsidR="00C066BA" w:rsidRPr="003951DE" w:rsidRDefault="00C066BA" w:rsidP="00E55BA9">
            <w:pPr>
              <w:pStyle w:val="Texto1"/>
              <w:rPr>
                <w:sz w:val="20"/>
                <w:szCs w:val="20"/>
              </w:rPr>
            </w:pPr>
            <w:r w:rsidRPr="003951DE">
              <w:rPr>
                <w:sz w:val="20"/>
                <w:szCs w:val="20"/>
              </w:rPr>
              <w:t>“Declaro el cumplimiento” o</w:t>
            </w:r>
          </w:p>
          <w:p w14:paraId="32781B8F" w14:textId="77777777" w:rsidR="00C066BA" w:rsidRPr="003951DE" w:rsidRDefault="00C066BA" w:rsidP="00E55BA9">
            <w:pPr>
              <w:pStyle w:val="Texto1"/>
              <w:rPr>
                <w:sz w:val="20"/>
                <w:szCs w:val="20"/>
              </w:rPr>
            </w:pPr>
            <w:r w:rsidRPr="003951DE">
              <w:rPr>
                <w:sz w:val="20"/>
                <w:szCs w:val="20"/>
              </w:rPr>
              <w:t>“n/a”</w:t>
            </w:r>
          </w:p>
        </w:tc>
      </w:tr>
      <w:tr w:rsidR="00C066BA" w:rsidRPr="003951DE" w14:paraId="28112957" w14:textId="77777777" w:rsidTr="00E55BA9">
        <w:tc>
          <w:tcPr>
            <w:tcW w:w="1555" w:type="dxa"/>
            <w:vMerge/>
            <w:shd w:val="clear" w:color="auto" w:fill="767171" w:themeFill="background2" w:themeFillShade="80"/>
          </w:tcPr>
          <w:p w14:paraId="7A4BE441"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C809962" w14:textId="77777777" w:rsidR="00C066BA" w:rsidRPr="003951DE" w:rsidRDefault="00C066BA" w:rsidP="00C066BA">
            <w:pPr>
              <w:pStyle w:val="Texto1"/>
              <w:numPr>
                <w:ilvl w:val="0"/>
                <w:numId w:val="16"/>
              </w:numPr>
              <w:ind w:left="1031" w:hanging="643"/>
              <w:rPr>
                <w:sz w:val="20"/>
                <w:szCs w:val="20"/>
              </w:rPr>
            </w:pPr>
            <w:bookmarkStart w:id="36" w:name="_Toc101215367"/>
            <w:r w:rsidRPr="003951DE">
              <w:rPr>
                <w:sz w:val="20"/>
                <w:szCs w:val="20"/>
              </w:rPr>
              <w:t>La comunicación con cada AO está establecida y es efectiva; y</w:t>
            </w:r>
            <w:bookmarkEnd w:id="36"/>
          </w:p>
        </w:tc>
        <w:tc>
          <w:tcPr>
            <w:tcW w:w="3119" w:type="dxa"/>
            <w:shd w:val="clear" w:color="auto" w:fill="auto"/>
          </w:tcPr>
          <w:p w14:paraId="7C892388"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34251DEE" w14:textId="77777777" w:rsidR="00C066BA" w:rsidRPr="003951DE" w:rsidRDefault="00C066BA" w:rsidP="00E55BA9">
            <w:pPr>
              <w:pStyle w:val="Texto1"/>
              <w:rPr>
                <w:sz w:val="20"/>
                <w:szCs w:val="20"/>
              </w:rPr>
            </w:pPr>
            <w:r w:rsidRPr="003951DE">
              <w:rPr>
                <w:sz w:val="20"/>
                <w:szCs w:val="20"/>
              </w:rPr>
              <w:t>“Declaro el cumplimiento” o</w:t>
            </w:r>
          </w:p>
          <w:p w14:paraId="0EFA0151" w14:textId="77777777" w:rsidR="00C066BA" w:rsidRPr="003951DE" w:rsidRDefault="00C066BA" w:rsidP="00E55BA9">
            <w:pPr>
              <w:pStyle w:val="Texto1"/>
              <w:rPr>
                <w:sz w:val="20"/>
                <w:szCs w:val="20"/>
              </w:rPr>
            </w:pPr>
            <w:r w:rsidRPr="003951DE">
              <w:rPr>
                <w:sz w:val="20"/>
                <w:szCs w:val="20"/>
              </w:rPr>
              <w:t>“n/a”</w:t>
            </w:r>
          </w:p>
        </w:tc>
      </w:tr>
      <w:tr w:rsidR="00C066BA" w:rsidRPr="003951DE" w14:paraId="1087CA67" w14:textId="77777777" w:rsidTr="00E55BA9">
        <w:tc>
          <w:tcPr>
            <w:tcW w:w="1555" w:type="dxa"/>
            <w:vMerge/>
            <w:shd w:val="clear" w:color="auto" w:fill="767171" w:themeFill="background2" w:themeFillShade="80"/>
          </w:tcPr>
          <w:p w14:paraId="356BA8D3"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7E3885A8" w14:textId="77777777" w:rsidR="00C066BA" w:rsidRPr="003951DE" w:rsidRDefault="00C066BA" w:rsidP="00C066BA">
            <w:pPr>
              <w:pStyle w:val="Texto1"/>
              <w:numPr>
                <w:ilvl w:val="0"/>
                <w:numId w:val="16"/>
              </w:numPr>
              <w:ind w:left="1031" w:hanging="643"/>
              <w:rPr>
                <w:sz w:val="20"/>
                <w:szCs w:val="20"/>
              </w:rPr>
            </w:pPr>
            <w:bookmarkStart w:id="37" w:name="_Toc101215368"/>
            <w:r w:rsidRPr="003951DE">
              <w:rPr>
                <w:sz w:val="20"/>
                <w:szCs w:val="20"/>
              </w:rPr>
              <w:t xml:space="preserve">Si los </w:t>
            </w:r>
            <w:proofErr w:type="spellStart"/>
            <w:r w:rsidRPr="003951DE">
              <w:rPr>
                <w:sz w:val="20"/>
                <w:szCs w:val="20"/>
              </w:rPr>
              <w:t>AOs</w:t>
            </w:r>
            <w:proofErr w:type="spellEnd"/>
            <w:r w:rsidRPr="003951DE">
              <w:rPr>
                <w:sz w:val="20"/>
                <w:szCs w:val="20"/>
              </w:rPr>
              <w:t xml:space="preserve"> utilizan medios adicionales para determinar la posición de la UA, que estos funcionan y son efectivos.</w:t>
            </w:r>
            <w:bookmarkEnd w:id="37"/>
          </w:p>
          <w:p w14:paraId="596C8A85" w14:textId="77777777" w:rsidR="00C066BA" w:rsidRPr="003951DE" w:rsidRDefault="00C066BA" w:rsidP="00E55BA9">
            <w:pPr>
              <w:pStyle w:val="Texto1"/>
              <w:ind w:left="39"/>
              <w:rPr>
                <w:sz w:val="20"/>
                <w:szCs w:val="20"/>
              </w:rPr>
            </w:pPr>
            <w:r w:rsidRPr="003951DE">
              <w:rPr>
                <w:b/>
                <w:bCs/>
                <w:i/>
                <w:iCs/>
                <w:sz w:val="20"/>
                <w:szCs w:val="20"/>
              </w:rPr>
              <w:t>Nota</w:t>
            </w:r>
            <w:r w:rsidRPr="003951DE">
              <w:rPr>
                <w:i/>
                <w:iCs/>
                <w:sz w:val="20"/>
                <w:szCs w:val="20"/>
              </w:rPr>
              <w:t>: el piloto a distancia puede realizar el control visual del espacio aéreo sustituyendo a un AO siempre que se demuestre que su carga de trabajo le permita realizar sus tareas.</w:t>
            </w:r>
          </w:p>
        </w:tc>
        <w:tc>
          <w:tcPr>
            <w:tcW w:w="3119" w:type="dxa"/>
            <w:shd w:val="clear" w:color="auto" w:fill="auto"/>
          </w:tcPr>
          <w:p w14:paraId="340B0056" w14:textId="77777777" w:rsidR="00C066BA" w:rsidRPr="003951DE" w:rsidRDefault="00C066BA" w:rsidP="00E55BA9">
            <w:pPr>
              <w:pStyle w:val="Texto1"/>
              <w:rPr>
                <w:sz w:val="20"/>
                <w:szCs w:val="20"/>
              </w:rPr>
            </w:pPr>
            <w:r w:rsidRPr="003951DE">
              <w:rPr>
                <w:i/>
                <w:iCs/>
                <w:sz w:val="20"/>
                <w:szCs w:val="20"/>
              </w:rPr>
              <w:t>Incluir referencia exacta al capítulo/sección del MO. Si no aplica, indicar n/a</w:t>
            </w:r>
          </w:p>
        </w:tc>
        <w:tc>
          <w:tcPr>
            <w:tcW w:w="2835" w:type="dxa"/>
            <w:shd w:val="clear" w:color="auto" w:fill="auto"/>
          </w:tcPr>
          <w:p w14:paraId="2518ABED" w14:textId="77777777" w:rsidR="00C066BA" w:rsidRPr="003951DE" w:rsidRDefault="00C066BA" w:rsidP="00E55BA9">
            <w:pPr>
              <w:pStyle w:val="Texto1"/>
              <w:rPr>
                <w:sz w:val="20"/>
                <w:szCs w:val="20"/>
              </w:rPr>
            </w:pPr>
            <w:r w:rsidRPr="003951DE">
              <w:rPr>
                <w:sz w:val="20"/>
                <w:szCs w:val="20"/>
              </w:rPr>
              <w:t>“Declaro el cumplimiento” o</w:t>
            </w:r>
          </w:p>
          <w:p w14:paraId="3E885DEB" w14:textId="77777777" w:rsidR="00C066BA" w:rsidRPr="003951DE" w:rsidRDefault="00C066BA" w:rsidP="00E55BA9">
            <w:pPr>
              <w:pStyle w:val="Texto1"/>
              <w:rPr>
                <w:sz w:val="20"/>
                <w:szCs w:val="20"/>
              </w:rPr>
            </w:pPr>
            <w:r w:rsidRPr="003951DE">
              <w:rPr>
                <w:sz w:val="20"/>
                <w:szCs w:val="20"/>
              </w:rPr>
              <w:t>“n/a”</w:t>
            </w:r>
          </w:p>
        </w:tc>
      </w:tr>
      <w:tr w:rsidR="00C066BA" w:rsidRPr="003951DE" w14:paraId="14D97858" w14:textId="77777777" w:rsidTr="00E55BA9">
        <w:tc>
          <w:tcPr>
            <w:tcW w:w="14454" w:type="dxa"/>
            <w:gridSpan w:val="8"/>
            <w:shd w:val="clear" w:color="auto" w:fill="767171" w:themeFill="background2" w:themeFillShade="80"/>
          </w:tcPr>
          <w:p w14:paraId="446C9694"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Condiciones para el operador de UAS y las operaciones con UAS</w:t>
            </w:r>
          </w:p>
        </w:tc>
      </w:tr>
      <w:tr w:rsidR="00C066BA" w:rsidRPr="003951DE" w14:paraId="04803711" w14:textId="77777777" w:rsidTr="00E55BA9">
        <w:tc>
          <w:tcPr>
            <w:tcW w:w="1555" w:type="dxa"/>
            <w:vMerge w:val="restart"/>
            <w:shd w:val="clear" w:color="auto" w:fill="767171" w:themeFill="background2" w:themeFillShade="80"/>
          </w:tcPr>
          <w:p w14:paraId="75EA93DE"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Operador de UAS y las operaciones con UAS</w:t>
            </w:r>
          </w:p>
        </w:tc>
        <w:tc>
          <w:tcPr>
            <w:tcW w:w="6945" w:type="dxa"/>
            <w:gridSpan w:val="5"/>
            <w:shd w:val="clear" w:color="auto" w:fill="D0CECE" w:themeFill="background2" w:themeFillShade="E6"/>
          </w:tcPr>
          <w:p w14:paraId="4337ABED" w14:textId="77777777" w:rsidR="00C066BA" w:rsidRPr="003951DE" w:rsidRDefault="00C066BA" w:rsidP="00C066BA">
            <w:pPr>
              <w:pStyle w:val="Texto1"/>
              <w:numPr>
                <w:ilvl w:val="0"/>
                <w:numId w:val="17"/>
              </w:numPr>
              <w:ind w:left="322"/>
              <w:rPr>
                <w:sz w:val="20"/>
                <w:szCs w:val="20"/>
              </w:rPr>
            </w:pPr>
            <w:r w:rsidRPr="003951DE">
              <w:rPr>
                <w:sz w:val="20"/>
                <w:szCs w:val="20"/>
              </w:rPr>
              <w:t>El operador UAS deberá:</w:t>
            </w:r>
          </w:p>
        </w:tc>
        <w:tc>
          <w:tcPr>
            <w:tcW w:w="3119" w:type="dxa"/>
            <w:shd w:val="clear" w:color="auto" w:fill="D0CECE" w:themeFill="background2" w:themeFillShade="E6"/>
          </w:tcPr>
          <w:p w14:paraId="49CB7BBD"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1E56D6EE" w14:textId="77777777" w:rsidR="00C066BA" w:rsidRPr="003951DE" w:rsidRDefault="00C066BA" w:rsidP="00E55BA9">
            <w:pPr>
              <w:pStyle w:val="Texto1"/>
              <w:rPr>
                <w:i/>
                <w:iCs/>
                <w:sz w:val="20"/>
                <w:szCs w:val="20"/>
              </w:rPr>
            </w:pPr>
          </w:p>
        </w:tc>
      </w:tr>
      <w:tr w:rsidR="00C066BA" w:rsidRPr="003951DE" w14:paraId="6A34AE65" w14:textId="77777777" w:rsidTr="00E55BA9">
        <w:tc>
          <w:tcPr>
            <w:tcW w:w="1555" w:type="dxa"/>
            <w:vMerge/>
            <w:shd w:val="clear" w:color="auto" w:fill="767171" w:themeFill="background2" w:themeFillShade="80"/>
          </w:tcPr>
          <w:p w14:paraId="45CD290B"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6AAC68BB" w14:textId="77777777" w:rsidR="00C066BA" w:rsidRPr="003951DE" w:rsidRDefault="00C066BA" w:rsidP="00C066BA">
            <w:pPr>
              <w:pStyle w:val="Texto1"/>
              <w:numPr>
                <w:ilvl w:val="1"/>
                <w:numId w:val="17"/>
              </w:numPr>
              <w:ind w:left="750" w:hanging="567"/>
              <w:rPr>
                <w:sz w:val="20"/>
                <w:szCs w:val="20"/>
              </w:rPr>
            </w:pPr>
            <w:r w:rsidRPr="003951DE">
              <w:rPr>
                <w:sz w:val="20"/>
                <w:szCs w:val="20"/>
              </w:rPr>
              <w:t>Desarrollar un Manual de Operaciones (el esquema a seguir en AMC1 UAS.SPEC.030(3)(e), con información adicional en GM1 UAS.SPEC.030(3)(e));</w:t>
            </w:r>
          </w:p>
        </w:tc>
        <w:tc>
          <w:tcPr>
            <w:tcW w:w="3119" w:type="dxa"/>
            <w:shd w:val="clear" w:color="auto" w:fill="auto"/>
          </w:tcPr>
          <w:p w14:paraId="733AB0B0"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2D993937"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30A827B4" w14:textId="77777777" w:rsidTr="00E55BA9">
        <w:tc>
          <w:tcPr>
            <w:tcW w:w="1555" w:type="dxa"/>
            <w:vMerge/>
            <w:shd w:val="clear" w:color="auto" w:fill="767171" w:themeFill="background2" w:themeFillShade="80"/>
          </w:tcPr>
          <w:p w14:paraId="02135A79"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B827826" w14:textId="77777777" w:rsidR="00C066BA" w:rsidRPr="003951DE" w:rsidRDefault="00C066BA" w:rsidP="00C066BA">
            <w:pPr>
              <w:pStyle w:val="Texto1"/>
              <w:numPr>
                <w:ilvl w:val="1"/>
                <w:numId w:val="17"/>
              </w:numPr>
              <w:ind w:left="750" w:hanging="567"/>
              <w:rPr>
                <w:sz w:val="20"/>
                <w:szCs w:val="20"/>
              </w:rPr>
            </w:pPr>
            <w:r w:rsidRPr="003951DE">
              <w:rPr>
                <w:sz w:val="20"/>
                <w:szCs w:val="20"/>
              </w:rPr>
              <w:t>Desarrollar procedimientos para garantizar que los requisitos de seguridad aplicables en el área de operaciones sean cumplidos durante la operación;</w:t>
            </w:r>
          </w:p>
        </w:tc>
        <w:tc>
          <w:tcPr>
            <w:tcW w:w="3119" w:type="dxa"/>
            <w:shd w:val="clear" w:color="auto" w:fill="auto"/>
          </w:tcPr>
          <w:p w14:paraId="17481962"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4028B55"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33D9E9E5" w14:textId="77777777" w:rsidTr="00E55BA9">
        <w:tc>
          <w:tcPr>
            <w:tcW w:w="1555" w:type="dxa"/>
            <w:vMerge/>
            <w:shd w:val="clear" w:color="auto" w:fill="767171" w:themeFill="background2" w:themeFillShade="80"/>
          </w:tcPr>
          <w:p w14:paraId="3E07E67A"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021B81A" w14:textId="77777777" w:rsidR="00C066BA" w:rsidRPr="003951DE" w:rsidRDefault="00C066BA" w:rsidP="00C066BA">
            <w:pPr>
              <w:pStyle w:val="Texto1"/>
              <w:numPr>
                <w:ilvl w:val="1"/>
                <w:numId w:val="17"/>
              </w:numPr>
              <w:ind w:left="750" w:hanging="567"/>
              <w:rPr>
                <w:sz w:val="20"/>
                <w:szCs w:val="20"/>
              </w:rPr>
            </w:pPr>
            <w:r w:rsidRPr="003951DE">
              <w:rPr>
                <w:sz w:val="20"/>
                <w:szCs w:val="20"/>
              </w:rPr>
              <w:t>Desarrollar las medidas para proteger el UAS contra interferencia ilícita y un acceso no autorizado;</w:t>
            </w:r>
          </w:p>
        </w:tc>
        <w:tc>
          <w:tcPr>
            <w:tcW w:w="3119" w:type="dxa"/>
            <w:shd w:val="clear" w:color="auto" w:fill="auto"/>
          </w:tcPr>
          <w:p w14:paraId="38A098DC"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0414FA7B"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0B954CC8" w14:textId="77777777" w:rsidTr="00E55BA9">
        <w:tc>
          <w:tcPr>
            <w:tcW w:w="1555" w:type="dxa"/>
            <w:vMerge/>
            <w:shd w:val="clear" w:color="auto" w:fill="767171" w:themeFill="background2" w:themeFillShade="80"/>
          </w:tcPr>
          <w:p w14:paraId="49EECC49"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691FDB0B" w14:textId="77777777" w:rsidR="00C066BA" w:rsidRPr="003951DE" w:rsidRDefault="00C066BA" w:rsidP="00C066BA">
            <w:pPr>
              <w:pStyle w:val="Texto1"/>
              <w:numPr>
                <w:ilvl w:val="1"/>
                <w:numId w:val="17"/>
              </w:numPr>
              <w:ind w:left="750" w:hanging="567"/>
              <w:rPr>
                <w:sz w:val="20"/>
                <w:szCs w:val="20"/>
              </w:rPr>
            </w:pPr>
            <w:r w:rsidRPr="003951DE">
              <w:rPr>
                <w:sz w:val="20"/>
                <w:szCs w:val="20"/>
              </w:rPr>
              <w:t>Desarrollar los procedimientos que garanticen que todas las operaciones cumplen el Reglamento (UE) 2016/679 relativo a la protección de las personas físicas en lo que respecta al tratamiento de datos personales y a la libre circulación de estos datos;</w:t>
            </w:r>
          </w:p>
        </w:tc>
        <w:tc>
          <w:tcPr>
            <w:tcW w:w="3119" w:type="dxa"/>
            <w:shd w:val="clear" w:color="auto" w:fill="auto"/>
          </w:tcPr>
          <w:p w14:paraId="06231CA0" w14:textId="77777777" w:rsidR="00C066BA" w:rsidRPr="003951DE" w:rsidRDefault="00C066BA" w:rsidP="00E55BA9">
            <w:pPr>
              <w:pStyle w:val="Texto1"/>
              <w:rPr>
                <w:i/>
                <w:iCs/>
                <w:sz w:val="20"/>
                <w:szCs w:val="20"/>
              </w:rPr>
            </w:pPr>
            <w:r w:rsidRPr="003951DE">
              <w:rPr>
                <w:i/>
                <w:iCs/>
                <w:sz w:val="20"/>
                <w:szCs w:val="20"/>
              </w:rPr>
              <w:t xml:space="preserve">Incluir referencia exacta al capítulo/sección del MO. </w:t>
            </w:r>
          </w:p>
        </w:tc>
        <w:tc>
          <w:tcPr>
            <w:tcW w:w="2835" w:type="dxa"/>
            <w:shd w:val="clear" w:color="auto" w:fill="auto"/>
          </w:tcPr>
          <w:p w14:paraId="0C0DE19F"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3EEF22B4" w14:textId="77777777" w:rsidTr="00E55BA9">
        <w:tc>
          <w:tcPr>
            <w:tcW w:w="1555" w:type="dxa"/>
            <w:vMerge/>
            <w:shd w:val="clear" w:color="auto" w:fill="767171" w:themeFill="background2" w:themeFillShade="80"/>
          </w:tcPr>
          <w:p w14:paraId="79AF5B16"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746514E" w14:textId="77777777" w:rsidR="00C066BA" w:rsidRPr="003951DE" w:rsidRDefault="00C066BA" w:rsidP="00C066BA">
            <w:pPr>
              <w:pStyle w:val="Texto1"/>
              <w:numPr>
                <w:ilvl w:val="1"/>
                <w:numId w:val="17"/>
              </w:numPr>
              <w:ind w:left="750" w:hanging="567"/>
              <w:rPr>
                <w:sz w:val="20"/>
                <w:szCs w:val="20"/>
              </w:rPr>
            </w:pPr>
            <w:r w:rsidRPr="003951DE">
              <w:rPr>
                <w:sz w:val="20"/>
                <w:szCs w:val="20"/>
              </w:rPr>
              <w:t>Desarrollar instrucciones para que los pilotos a distancia planifiquen las operaciones minimizando emisiones de ruido o cualquier otro tipo de emisión molesta para las personas y animales;</w:t>
            </w:r>
          </w:p>
        </w:tc>
        <w:tc>
          <w:tcPr>
            <w:tcW w:w="3119" w:type="dxa"/>
            <w:shd w:val="clear" w:color="auto" w:fill="auto"/>
          </w:tcPr>
          <w:p w14:paraId="3FA9EFFB" w14:textId="77777777" w:rsidR="00C066BA" w:rsidRPr="003951DE" w:rsidRDefault="00C066BA" w:rsidP="00E55BA9">
            <w:pPr>
              <w:pStyle w:val="Texto1"/>
              <w:rPr>
                <w:i/>
                <w:iCs/>
                <w:sz w:val="20"/>
                <w:szCs w:val="20"/>
              </w:rPr>
            </w:pPr>
            <w:r w:rsidRPr="003951DE">
              <w:rPr>
                <w:i/>
                <w:iCs/>
                <w:sz w:val="20"/>
                <w:szCs w:val="20"/>
              </w:rPr>
              <w:t xml:space="preserve">Incluir referencia exacta al capítulo/sección del MO. </w:t>
            </w:r>
          </w:p>
        </w:tc>
        <w:tc>
          <w:tcPr>
            <w:tcW w:w="2835" w:type="dxa"/>
            <w:shd w:val="clear" w:color="auto" w:fill="auto"/>
          </w:tcPr>
          <w:p w14:paraId="7568576F"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67B2460A" w14:textId="77777777" w:rsidTr="00E55BA9">
        <w:tc>
          <w:tcPr>
            <w:tcW w:w="1555" w:type="dxa"/>
            <w:vMerge/>
            <w:shd w:val="clear" w:color="auto" w:fill="767171" w:themeFill="background2" w:themeFillShade="80"/>
          </w:tcPr>
          <w:p w14:paraId="77132416"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45C51E2" w14:textId="77777777" w:rsidR="00C066BA" w:rsidRPr="003951DE" w:rsidRDefault="00C066BA" w:rsidP="00C066BA">
            <w:pPr>
              <w:pStyle w:val="Texto1"/>
              <w:numPr>
                <w:ilvl w:val="1"/>
                <w:numId w:val="17"/>
              </w:numPr>
              <w:ind w:left="1030" w:hanging="709"/>
              <w:rPr>
                <w:sz w:val="20"/>
                <w:szCs w:val="20"/>
              </w:rPr>
            </w:pPr>
            <w:r w:rsidRPr="003951DE">
              <w:rPr>
                <w:sz w:val="20"/>
                <w:szCs w:val="20"/>
              </w:rPr>
              <w:t>Desarrollar un plan de respuesta a la emergencia cumpliendo las condiciones de un nivel “medio” de robustez (</w:t>
            </w:r>
            <w:r w:rsidRPr="003951DE">
              <w:rPr>
                <w:sz w:val="18"/>
                <w:szCs w:val="18"/>
              </w:rPr>
              <w:t>ver “</w:t>
            </w:r>
            <w:hyperlink r:id="rId11" w:anchor="Autorizaci%C3%B3n%20operacional" w:history="1">
              <w:r w:rsidRPr="003951DE">
                <w:rPr>
                  <w:rStyle w:val="Hipervnculo"/>
                  <w:sz w:val="18"/>
                  <w:szCs w:val="18"/>
                </w:rPr>
                <w:t>ANEXOS AL MATERIAL ORIENTATIVORELATIVO A LA JUSTIFICACIÓN DE LOS NIVELES DE ROBUSTEZ DE LAS MITIGACIONES USADAS PARA REDUCIR EL RIESGO INTRINSECO EN TIERRA YDE LOS OBJETIVOS DE SEGURIDAD DERIVADOSDE UNA EVALUACIÓN DE RIESGO OPERACIONAL SAIL I Y SAIL II</w:t>
              </w:r>
            </w:hyperlink>
            <w:r w:rsidRPr="003951DE">
              <w:rPr>
                <w:sz w:val="18"/>
                <w:szCs w:val="18"/>
              </w:rPr>
              <w:t>. ANEXO 7 CONTENIDO DEL PLAN DE RESPUESTA ANTE EMERGENCIAS (ERP)”</w:t>
            </w:r>
            <w:r w:rsidRPr="003951DE">
              <w:rPr>
                <w:sz w:val="20"/>
                <w:szCs w:val="20"/>
              </w:rPr>
              <w:t>);</w:t>
            </w:r>
          </w:p>
        </w:tc>
        <w:tc>
          <w:tcPr>
            <w:tcW w:w="3119" w:type="dxa"/>
            <w:shd w:val="clear" w:color="auto" w:fill="auto"/>
          </w:tcPr>
          <w:p w14:paraId="54BE2889" w14:textId="77777777" w:rsidR="00C066BA" w:rsidRPr="003951DE" w:rsidRDefault="00C066BA" w:rsidP="00E55BA9">
            <w:pPr>
              <w:pStyle w:val="Texto1"/>
              <w:rPr>
                <w:i/>
                <w:iCs/>
                <w:sz w:val="20"/>
                <w:szCs w:val="20"/>
              </w:rPr>
            </w:pPr>
            <w:r w:rsidRPr="003951DE">
              <w:rPr>
                <w:i/>
                <w:iCs/>
                <w:sz w:val="20"/>
                <w:szCs w:val="20"/>
              </w:rPr>
              <w:t>Explicar cómo se alcanza esta condición.</w:t>
            </w:r>
          </w:p>
          <w:p w14:paraId="1E25FD04"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326855D9" w14:textId="77777777" w:rsidR="00C066BA" w:rsidRPr="003951DE" w:rsidRDefault="00C066BA" w:rsidP="00E55BA9">
            <w:pPr>
              <w:pStyle w:val="Texto1"/>
              <w:rPr>
                <w:sz w:val="20"/>
                <w:szCs w:val="20"/>
              </w:rPr>
            </w:pPr>
            <w:r w:rsidRPr="003951DE">
              <w:rPr>
                <w:sz w:val="20"/>
                <w:szCs w:val="20"/>
              </w:rPr>
              <w:t xml:space="preserve">“Declaro el cumplimiento y que la documentación que lo justifica está en el MO.” </w:t>
            </w:r>
          </w:p>
        </w:tc>
      </w:tr>
      <w:tr w:rsidR="00C066BA" w:rsidRPr="003951DE" w14:paraId="2236CD2C" w14:textId="77777777" w:rsidTr="00E55BA9">
        <w:tc>
          <w:tcPr>
            <w:tcW w:w="1555" w:type="dxa"/>
            <w:vMerge/>
            <w:shd w:val="clear" w:color="auto" w:fill="767171" w:themeFill="background2" w:themeFillShade="80"/>
          </w:tcPr>
          <w:p w14:paraId="3D35D02A"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47FAFA0" w14:textId="77777777" w:rsidR="00C066BA" w:rsidRPr="003951DE" w:rsidRDefault="00C066BA" w:rsidP="00C066BA">
            <w:pPr>
              <w:pStyle w:val="Texto1"/>
              <w:numPr>
                <w:ilvl w:val="1"/>
                <w:numId w:val="17"/>
              </w:numPr>
              <w:ind w:left="1030" w:hanging="709"/>
              <w:rPr>
                <w:sz w:val="20"/>
                <w:szCs w:val="20"/>
              </w:rPr>
            </w:pPr>
            <w:r w:rsidRPr="003951DE">
              <w:rPr>
                <w:sz w:val="20"/>
                <w:szCs w:val="20"/>
              </w:rPr>
              <w:t>Se desarrollan y validan los procedimientos operacionales de acuerdo con un nivel de robustez “medio” (incluido en AMC2 UAS.SPEC.030(3)(e));</w:t>
            </w:r>
          </w:p>
        </w:tc>
        <w:tc>
          <w:tcPr>
            <w:tcW w:w="3119" w:type="dxa"/>
            <w:shd w:val="clear" w:color="auto" w:fill="auto"/>
          </w:tcPr>
          <w:p w14:paraId="41817B32" w14:textId="77777777" w:rsidR="00C066BA" w:rsidRPr="003951DE" w:rsidRDefault="00C066BA" w:rsidP="00E55BA9">
            <w:pPr>
              <w:pStyle w:val="Texto1"/>
              <w:rPr>
                <w:i/>
                <w:iCs/>
                <w:sz w:val="20"/>
                <w:szCs w:val="20"/>
              </w:rPr>
            </w:pPr>
            <w:r w:rsidRPr="003951DE">
              <w:rPr>
                <w:i/>
                <w:iCs/>
                <w:sz w:val="20"/>
                <w:szCs w:val="20"/>
              </w:rPr>
              <w:t>Explicar cómo se alcanza esta condición.</w:t>
            </w:r>
          </w:p>
          <w:p w14:paraId="1F60007D"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0FF6E49" w14:textId="77777777" w:rsidR="00C066BA" w:rsidRPr="003951DE" w:rsidRDefault="00C066BA" w:rsidP="00E55BA9">
            <w:pPr>
              <w:pStyle w:val="Texto1"/>
              <w:rPr>
                <w:sz w:val="20"/>
                <w:szCs w:val="20"/>
              </w:rPr>
            </w:pPr>
            <w:r w:rsidRPr="003951DE">
              <w:rPr>
                <w:sz w:val="20"/>
                <w:szCs w:val="20"/>
              </w:rPr>
              <w:t>“Declaro el cumplimiento y que</w:t>
            </w:r>
            <w:r w:rsidRPr="003951DE">
              <w:t xml:space="preserve"> </w:t>
            </w:r>
            <w:r w:rsidRPr="003951DE">
              <w:rPr>
                <w:sz w:val="20"/>
                <w:szCs w:val="20"/>
              </w:rPr>
              <w:t xml:space="preserve">la documentación que lo justifica está en el MO.” </w:t>
            </w:r>
          </w:p>
        </w:tc>
      </w:tr>
      <w:tr w:rsidR="00C066BA" w:rsidRPr="003951DE" w14:paraId="1B42DACE" w14:textId="77777777" w:rsidTr="00E55BA9">
        <w:tc>
          <w:tcPr>
            <w:tcW w:w="1555" w:type="dxa"/>
            <w:vMerge/>
            <w:shd w:val="clear" w:color="auto" w:fill="767171" w:themeFill="background2" w:themeFillShade="80"/>
          </w:tcPr>
          <w:p w14:paraId="2B69E4FB"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8823C6A" w14:textId="77777777" w:rsidR="00C066BA" w:rsidRPr="003951DE" w:rsidRDefault="00C066BA" w:rsidP="00C066BA">
            <w:pPr>
              <w:pStyle w:val="Texto1"/>
              <w:numPr>
                <w:ilvl w:val="1"/>
                <w:numId w:val="17"/>
              </w:numPr>
              <w:spacing w:after="0"/>
              <w:ind w:left="1032" w:hanging="709"/>
              <w:rPr>
                <w:sz w:val="20"/>
                <w:szCs w:val="20"/>
              </w:rPr>
            </w:pPr>
            <w:r w:rsidRPr="003951DE">
              <w:rPr>
                <w:sz w:val="20"/>
                <w:szCs w:val="20"/>
              </w:rPr>
              <w:t>Garantizar que los procedimientos de contingencia y de emergencia son adecuados y demostrarlo con alguna de las siguientes opciones:</w:t>
            </w:r>
          </w:p>
          <w:p w14:paraId="57547012" w14:textId="77777777" w:rsidR="00C066BA" w:rsidRPr="003951DE" w:rsidRDefault="00C066BA" w:rsidP="00C066BA">
            <w:pPr>
              <w:pStyle w:val="Texto1"/>
              <w:numPr>
                <w:ilvl w:val="0"/>
                <w:numId w:val="12"/>
              </w:numPr>
              <w:spacing w:after="0"/>
              <w:ind w:left="1598" w:hanging="567"/>
              <w:rPr>
                <w:sz w:val="20"/>
                <w:szCs w:val="20"/>
              </w:rPr>
            </w:pPr>
            <w:r w:rsidRPr="003951DE">
              <w:rPr>
                <w:sz w:val="20"/>
                <w:szCs w:val="20"/>
              </w:rPr>
              <w:t>Vuelos de prueba específicos; o</w:t>
            </w:r>
          </w:p>
          <w:p w14:paraId="5D5C39E7" w14:textId="77777777" w:rsidR="00C066BA" w:rsidRPr="003951DE" w:rsidRDefault="00C066BA" w:rsidP="00C066BA">
            <w:pPr>
              <w:pStyle w:val="Texto1"/>
              <w:numPr>
                <w:ilvl w:val="0"/>
                <w:numId w:val="12"/>
              </w:numPr>
              <w:spacing w:after="0"/>
              <w:ind w:left="1598" w:hanging="567"/>
              <w:rPr>
                <w:sz w:val="20"/>
                <w:szCs w:val="20"/>
              </w:rPr>
            </w:pPr>
            <w:r w:rsidRPr="003951DE">
              <w:rPr>
                <w:sz w:val="20"/>
                <w:szCs w:val="20"/>
              </w:rPr>
              <w:t>Simulaciones, siempre que los medios de simulación sean representativos y se demuestren para la finalidad con resultados positivos;</w:t>
            </w:r>
          </w:p>
        </w:tc>
        <w:tc>
          <w:tcPr>
            <w:tcW w:w="3119" w:type="dxa"/>
            <w:shd w:val="clear" w:color="auto" w:fill="auto"/>
          </w:tcPr>
          <w:p w14:paraId="36264B2E" w14:textId="77777777" w:rsidR="00C066BA" w:rsidRPr="003951DE" w:rsidRDefault="00C066BA" w:rsidP="00E55BA9">
            <w:pPr>
              <w:pStyle w:val="Texto1"/>
              <w:rPr>
                <w:i/>
                <w:iCs/>
                <w:sz w:val="20"/>
                <w:szCs w:val="20"/>
              </w:rPr>
            </w:pPr>
            <w:r w:rsidRPr="003951DE">
              <w:rPr>
                <w:i/>
                <w:iCs/>
                <w:sz w:val="20"/>
                <w:szCs w:val="20"/>
              </w:rPr>
              <w:t>Explicar cómo se alcanza esta condición.</w:t>
            </w:r>
          </w:p>
        </w:tc>
        <w:tc>
          <w:tcPr>
            <w:tcW w:w="2835" w:type="dxa"/>
            <w:shd w:val="clear" w:color="auto" w:fill="auto"/>
          </w:tcPr>
          <w:p w14:paraId="761EEBA4" w14:textId="77777777" w:rsidR="00C066BA" w:rsidRPr="003951DE" w:rsidRDefault="00C066BA" w:rsidP="00E55BA9">
            <w:pPr>
              <w:pStyle w:val="Texto1"/>
              <w:rPr>
                <w:sz w:val="20"/>
                <w:szCs w:val="20"/>
              </w:rPr>
            </w:pPr>
            <w:r w:rsidRPr="003951DE">
              <w:rPr>
                <w:sz w:val="20"/>
                <w:szCs w:val="20"/>
              </w:rPr>
              <w:t xml:space="preserve">“Declaro el cumplimiento y que la documentación que lo justifica está en el documento vuelos de prueba /simulaciones.” </w:t>
            </w:r>
          </w:p>
        </w:tc>
      </w:tr>
      <w:tr w:rsidR="00C066BA" w:rsidRPr="003951DE" w14:paraId="319BAF68" w14:textId="77777777" w:rsidTr="00E55BA9">
        <w:tc>
          <w:tcPr>
            <w:tcW w:w="1555" w:type="dxa"/>
            <w:vMerge/>
            <w:shd w:val="clear" w:color="auto" w:fill="767171" w:themeFill="background2" w:themeFillShade="80"/>
          </w:tcPr>
          <w:p w14:paraId="6ED0DDC9"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DD956C3" w14:textId="77777777" w:rsidR="00C066BA" w:rsidRPr="003951DE" w:rsidRDefault="00C066BA" w:rsidP="00C066BA">
            <w:pPr>
              <w:pStyle w:val="Texto1"/>
              <w:numPr>
                <w:ilvl w:val="1"/>
                <w:numId w:val="17"/>
              </w:numPr>
              <w:ind w:left="1030" w:hanging="709"/>
              <w:rPr>
                <w:sz w:val="20"/>
                <w:szCs w:val="20"/>
              </w:rPr>
            </w:pPr>
            <w:r w:rsidRPr="003951DE">
              <w:rPr>
                <w:sz w:val="20"/>
                <w:szCs w:val="20"/>
              </w:rPr>
              <w:t>Tener una política que defina como el piloto a distancia y otro personal a cargo de tareas esenciales para la operación se puedan auto-declarar aptos para operar antes del inicio de cada operación;</w:t>
            </w:r>
          </w:p>
        </w:tc>
        <w:tc>
          <w:tcPr>
            <w:tcW w:w="3119" w:type="dxa"/>
            <w:shd w:val="clear" w:color="auto" w:fill="auto"/>
          </w:tcPr>
          <w:p w14:paraId="75E262A9" w14:textId="77777777" w:rsidR="00C066BA" w:rsidRPr="003951DE" w:rsidRDefault="00C066BA" w:rsidP="00E55BA9">
            <w:pPr>
              <w:pStyle w:val="Texto1"/>
              <w:rPr>
                <w:i/>
                <w:iCs/>
                <w:sz w:val="20"/>
                <w:szCs w:val="20"/>
              </w:rPr>
            </w:pPr>
            <w:r w:rsidRPr="003951DE">
              <w:rPr>
                <w:i/>
                <w:iCs/>
                <w:sz w:val="20"/>
                <w:szCs w:val="20"/>
              </w:rPr>
              <w:t>Explicar cómo se alcanza esta condición.</w:t>
            </w:r>
          </w:p>
          <w:p w14:paraId="08EFD5D9"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73EBA166" w14:textId="77777777" w:rsidR="00C066BA" w:rsidRPr="003951DE" w:rsidRDefault="00C066BA" w:rsidP="00E55BA9">
            <w:pPr>
              <w:pStyle w:val="Texto1"/>
              <w:rPr>
                <w:sz w:val="20"/>
                <w:szCs w:val="20"/>
              </w:rPr>
            </w:pPr>
            <w:r w:rsidRPr="003951DE">
              <w:rPr>
                <w:sz w:val="20"/>
                <w:szCs w:val="20"/>
              </w:rPr>
              <w:t xml:space="preserve">“Declaro el cumplimiento y que la documentación que lo justifica está en el MO.” </w:t>
            </w:r>
          </w:p>
        </w:tc>
      </w:tr>
      <w:tr w:rsidR="00C066BA" w:rsidRPr="003951DE" w14:paraId="7E72F060" w14:textId="77777777" w:rsidTr="00E55BA9">
        <w:tc>
          <w:tcPr>
            <w:tcW w:w="1555" w:type="dxa"/>
            <w:vMerge/>
            <w:shd w:val="clear" w:color="auto" w:fill="767171" w:themeFill="background2" w:themeFillShade="80"/>
          </w:tcPr>
          <w:p w14:paraId="3CA4EB3E"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DE187C9" w14:textId="77777777" w:rsidR="00C066BA" w:rsidRPr="003951DE" w:rsidRDefault="00C066BA" w:rsidP="00C066BA">
            <w:pPr>
              <w:pStyle w:val="Texto1"/>
              <w:numPr>
                <w:ilvl w:val="1"/>
                <w:numId w:val="17"/>
              </w:numPr>
              <w:ind w:left="1031" w:hanging="643"/>
              <w:rPr>
                <w:sz w:val="20"/>
                <w:szCs w:val="20"/>
              </w:rPr>
            </w:pPr>
            <w:r w:rsidRPr="003951DE">
              <w:rPr>
                <w:sz w:val="20"/>
                <w:szCs w:val="20"/>
              </w:rPr>
              <w:t>Para cada vuelo, designar a un piloto a distancia con las competencias adecuadas y, si aplica, también para personal a cargo de tareas esenciales;</w:t>
            </w:r>
          </w:p>
        </w:tc>
        <w:tc>
          <w:tcPr>
            <w:tcW w:w="3119" w:type="dxa"/>
            <w:shd w:val="clear" w:color="auto" w:fill="auto"/>
          </w:tcPr>
          <w:p w14:paraId="7022F0D3"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077DC172"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120B7065" w14:textId="77777777" w:rsidTr="00E55BA9">
        <w:tc>
          <w:tcPr>
            <w:tcW w:w="1555" w:type="dxa"/>
            <w:vMerge/>
            <w:shd w:val="clear" w:color="auto" w:fill="767171" w:themeFill="background2" w:themeFillShade="80"/>
          </w:tcPr>
          <w:p w14:paraId="1A7C9B66"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96249BC" w14:textId="77777777" w:rsidR="00C066BA" w:rsidRPr="003951DE" w:rsidRDefault="00C066BA" w:rsidP="00C066BA">
            <w:pPr>
              <w:pStyle w:val="Texto1"/>
              <w:numPr>
                <w:ilvl w:val="1"/>
                <w:numId w:val="17"/>
              </w:numPr>
              <w:ind w:left="1031" w:hanging="643"/>
              <w:rPr>
                <w:sz w:val="20"/>
                <w:szCs w:val="20"/>
              </w:rPr>
            </w:pPr>
            <w:r w:rsidRPr="003951DE">
              <w:rPr>
                <w:sz w:val="20"/>
                <w:szCs w:val="20"/>
              </w:rPr>
              <w:t>Garantizar que en la operación se utiliza y se facilita un uso eficiente del espectro de radiofrecuencia evitando interferencias que puedan causar daños;</w:t>
            </w:r>
          </w:p>
        </w:tc>
        <w:tc>
          <w:tcPr>
            <w:tcW w:w="3119" w:type="dxa"/>
            <w:shd w:val="clear" w:color="auto" w:fill="auto"/>
          </w:tcPr>
          <w:p w14:paraId="0AB3752F"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21A35548"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662979CE" w14:textId="77777777" w:rsidTr="00E55BA9">
        <w:tc>
          <w:tcPr>
            <w:tcW w:w="1555" w:type="dxa"/>
            <w:vMerge/>
            <w:shd w:val="clear" w:color="auto" w:fill="767171" w:themeFill="background2" w:themeFillShade="80"/>
          </w:tcPr>
          <w:p w14:paraId="5BE37FDF"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41AD7C28" w14:textId="77777777" w:rsidR="00C066BA" w:rsidRPr="003951DE" w:rsidRDefault="00C066BA" w:rsidP="00C066BA">
            <w:pPr>
              <w:pStyle w:val="Texto1"/>
              <w:numPr>
                <w:ilvl w:val="1"/>
                <w:numId w:val="17"/>
              </w:numPr>
              <w:ind w:left="1031" w:hanging="643"/>
              <w:rPr>
                <w:sz w:val="20"/>
                <w:szCs w:val="20"/>
              </w:rPr>
            </w:pPr>
            <w:r w:rsidRPr="003951DE">
              <w:rPr>
                <w:sz w:val="20"/>
                <w:szCs w:val="20"/>
              </w:rPr>
              <w:t>Mantener un mínimo de tres años el registro actualizado de la información de las operaciones, incluyendo cualquier suceso operacional o técnico anómalo, u otro dato requerido de acuerdo a la declaración o a la autorización.</w:t>
            </w:r>
          </w:p>
        </w:tc>
        <w:tc>
          <w:tcPr>
            <w:tcW w:w="3119" w:type="dxa"/>
            <w:shd w:val="clear" w:color="auto" w:fill="auto"/>
          </w:tcPr>
          <w:p w14:paraId="3780E4D2"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66D72168" w14:textId="77777777" w:rsidR="00C066BA" w:rsidRPr="003951DE" w:rsidRDefault="00C066BA" w:rsidP="00E55BA9">
            <w:pPr>
              <w:pStyle w:val="Texto1"/>
              <w:rPr>
                <w:i/>
                <w:iCs/>
                <w:sz w:val="20"/>
                <w:szCs w:val="20"/>
              </w:rPr>
            </w:pPr>
            <w:r w:rsidRPr="003951DE">
              <w:rPr>
                <w:sz w:val="20"/>
                <w:szCs w:val="20"/>
              </w:rPr>
              <w:t>“Declaro el cumplimiento y que los registros están a disposición de la autoridad competente cuando lo requiera para revisión”</w:t>
            </w:r>
          </w:p>
        </w:tc>
      </w:tr>
      <w:tr w:rsidR="00C066BA" w:rsidRPr="003951DE" w14:paraId="56DA47D0" w14:textId="77777777" w:rsidTr="00E55BA9">
        <w:tc>
          <w:tcPr>
            <w:tcW w:w="1555" w:type="dxa"/>
            <w:vMerge w:val="restart"/>
            <w:shd w:val="clear" w:color="auto" w:fill="767171" w:themeFill="background2" w:themeFillShade="80"/>
          </w:tcPr>
          <w:p w14:paraId="6032CAAC"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Mantenimiento del UAS</w:t>
            </w:r>
          </w:p>
        </w:tc>
        <w:tc>
          <w:tcPr>
            <w:tcW w:w="6945" w:type="dxa"/>
            <w:gridSpan w:val="5"/>
            <w:shd w:val="clear" w:color="auto" w:fill="D0CECE" w:themeFill="background2" w:themeFillShade="E6"/>
          </w:tcPr>
          <w:p w14:paraId="17960579" w14:textId="77777777" w:rsidR="00C066BA" w:rsidRPr="003951DE" w:rsidRDefault="00C066BA" w:rsidP="00C066BA">
            <w:pPr>
              <w:pStyle w:val="Texto1"/>
              <w:numPr>
                <w:ilvl w:val="0"/>
                <w:numId w:val="17"/>
              </w:numPr>
              <w:ind w:left="322"/>
              <w:rPr>
                <w:sz w:val="20"/>
                <w:szCs w:val="20"/>
              </w:rPr>
            </w:pPr>
            <w:r w:rsidRPr="003951DE">
              <w:rPr>
                <w:sz w:val="20"/>
                <w:szCs w:val="20"/>
              </w:rPr>
              <w:t>El operador UAS deberá:</w:t>
            </w:r>
          </w:p>
        </w:tc>
        <w:tc>
          <w:tcPr>
            <w:tcW w:w="3119" w:type="dxa"/>
            <w:shd w:val="clear" w:color="auto" w:fill="D0CECE" w:themeFill="background2" w:themeFillShade="E6"/>
          </w:tcPr>
          <w:p w14:paraId="715CB664"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0CCE0674" w14:textId="77777777" w:rsidR="00C066BA" w:rsidRPr="003951DE" w:rsidRDefault="00C066BA" w:rsidP="00E55BA9">
            <w:pPr>
              <w:pStyle w:val="Texto1"/>
              <w:rPr>
                <w:i/>
                <w:iCs/>
                <w:sz w:val="20"/>
                <w:szCs w:val="20"/>
              </w:rPr>
            </w:pPr>
          </w:p>
        </w:tc>
      </w:tr>
      <w:tr w:rsidR="00C066BA" w:rsidRPr="003951DE" w14:paraId="78D73909" w14:textId="77777777" w:rsidTr="00E55BA9">
        <w:tc>
          <w:tcPr>
            <w:tcW w:w="1555" w:type="dxa"/>
            <w:vMerge/>
            <w:shd w:val="clear" w:color="auto" w:fill="767171" w:themeFill="background2" w:themeFillShade="80"/>
          </w:tcPr>
          <w:p w14:paraId="0F01CED5"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36873CE" w14:textId="77777777" w:rsidR="00C066BA" w:rsidRPr="003951DE" w:rsidRDefault="00C066BA" w:rsidP="00C066BA">
            <w:pPr>
              <w:pStyle w:val="Texto1"/>
              <w:numPr>
                <w:ilvl w:val="0"/>
                <w:numId w:val="18"/>
              </w:numPr>
              <w:ind w:left="1031" w:hanging="643"/>
              <w:rPr>
                <w:sz w:val="20"/>
                <w:szCs w:val="20"/>
              </w:rPr>
            </w:pPr>
            <w:r w:rsidRPr="003951DE">
              <w:rPr>
                <w:sz w:val="20"/>
                <w:szCs w:val="20"/>
              </w:rPr>
              <w:t>Garantizar que las instrucciones de mantenimiento del UAS definidas por el operador se han incluido en el MO y que, al menos, incluyen las instrucciones y requisitos del fabricante del UAS que sean de aplicación;</w:t>
            </w:r>
          </w:p>
        </w:tc>
        <w:tc>
          <w:tcPr>
            <w:tcW w:w="3119" w:type="dxa"/>
            <w:shd w:val="clear" w:color="auto" w:fill="auto"/>
          </w:tcPr>
          <w:p w14:paraId="692F890A"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5FA9315A"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46F63314" w14:textId="77777777" w:rsidTr="00E55BA9">
        <w:tc>
          <w:tcPr>
            <w:tcW w:w="1555" w:type="dxa"/>
            <w:vMerge/>
            <w:shd w:val="clear" w:color="auto" w:fill="767171" w:themeFill="background2" w:themeFillShade="80"/>
          </w:tcPr>
          <w:p w14:paraId="73B40B52"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D234F22" w14:textId="77777777" w:rsidR="00C066BA" w:rsidRPr="003951DE" w:rsidRDefault="00C066BA" w:rsidP="00C066BA">
            <w:pPr>
              <w:pStyle w:val="Texto1"/>
              <w:numPr>
                <w:ilvl w:val="0"/>
                <w:numId w:val="18"/>
              </w:numPr>
              <w:ind w:left="1031" w:hanging="643"/>
              <w:rPr>
                <w:sz w:val="20"/>
                <w:szCs w:val="20"/>
              </w:rPr>
            </w:pPr>
            <w:r w:rsidRPr="003951DE">
              <w:rPr>
                <w:sz w:val="20"/>
                <w:szCs w:val="20"/>
              </w:rPr>
              <w:t>Garantizar que el personal de mantenimiento sigue las instrucciones de mantenimiento del UAS cuando realice las tareas.</w:t>
            </w:r>
          </w:p>
        </w:tc>
        <w:tc>
          <w:tcPr>
            <w:tcW w:w="3119" w:type="dxa"/>
            <w:shd w:val="clear" w:color="auto" w:fill="auto"/>
          </w:tcPr>
          <w:p w14:paraId="2E9FBF6B"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17F2D35"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7037AE66" w14:textId="77777777" w:rsidTr="00E55BA9">
        <w:tc>
          <w:tcPr>
            <w:tcW w:w="1555" w:type="dxa"/>
            <w:vMerge/>
            <w:shd w:val="clear" w:color="auto" w:fill="767171" w:themeFill="background2" w:themeFillShade="80"/>
          </w:tcPr>
          <w:p w14:paraId="6E126486"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2A755D9" w14:textId="77777777" w:rsidR="00C066BA" w:rsidRPr="003951DE" w:rsidRDefault="00C066BA" w:rsidP="00C066BA">
            <w:pPr>
              <w:pStyle w:val="Texto1"/>
              <w:numPr>
                <w:ilvl w:val="0"/>
                <w:numId w:val="18"/>
              </w:numPr>
              <w:ind w:left="1031" w:hanging="643"/>
              <w:rPr>
                <w:sz w:val="20"/>
                <w:szCs w:val="20"/>
              </w:rPr>
            </w:pPr>
            <w:r w:rsidRPr="003951DE">
              <w:rPr>
                <w:sz w:val="20"/>
                <w:szCs w:val="20"/>
              </w:rPr>
              <w:t>Mantener un mínimo de tres años el registro actualizado de las tareas de mantenimiento realizadas en el UAS;</w:t>
            </w:r>
          </w:p>
        </w:tc>
        <w:tc>
          <w:tcPr>
            <w:tcW w:w="3119" w:type="dxa"/>
            <w:shd w:val="clear" w:color="auto" w:fill="auto"/>
          </w:tcPr>
          <w:p w14:paraId="789558B2"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14788FF7"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23E0B73E" w14:textId="77777777" w:rsidTr="00E55BA9">
        <w:tc>
          <w:tcPr>
            <w:tcW w:w="1555" w:type="dxa"/>
            <w:vMerge/>
            <w:shd w:val="clear" w:color="auto" w:fill="767171" w:themeFill="background2" w:themeFillShade="80"/>
          </w:tcPr>
          <w:p w14:paraId="232A7DB0"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30247B84" w14:textId="77777777" w:rsidR="00C066BA" w:rsidRPr="003951DE" w:rsidRDefault="00C066BA" w:rsidP="00C066BA">
            <w:pPr>
              <w:pStyle w:val="Texto1"/>
              <w:numPr>
                <w:ilvl w:val="0"/>
                <w:numId w:val="18"/>
              </w:numPr>
              <w:ind w:left="1031" w:hanging="643"/>
              <w:rPr>
                <w:sz w:val="20"/>
                <w:szCs w:val="20"/>
              </w:rPr>
            </w:pPr>
            <w:r w:rsidRPr="003951DE">
              <w:rPr>
                <w:sz w:val="20"/>
                <w:szCs w:val="20"/>
              </w:rPr>
              <w:t>Establecer y mantener actualizado un listado del personal de mantenimiento contratado por el operador para la realización de las labores de mantenimiento;</w:t>
            </w:r>
          </w:p>
        </w:tc>
        <w:tc>
          <w:tcPr>
            <w:tcW w:w="3119" w:type="dxa"/>
            <w:shd w:val="clear" w:color="auto" w:fill="auto"/>
          </w:tcPr>
          <w:p w14:paraId="02A341BC"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C1D8769" w14:textId="77777777" w:rsidR="00C066BA" w:rsidRPr="003951DE" w:rsidRDefault="00C066BA" w:rsidP="00E55BA9">
            <w:pPr>
              <w:pStyle w:val="Texto1"/>
              <w:rPr>
                <w:i/>
                <w:iCs/>
                <w:sz w:val="20"/>
                <w:szCs w:val="20"/>
              </w:rPr>
            </w:pPr>
            <w:r w:rsidRPr="003951DE">
              <w:rPr>
                <w:sz w:val="20"/>
                <w:szCs w:val="20"/>
              </w:rPr>
              <w:t>“Declaro el cumplimiento y que la documentación que lo justifica está en el MO”</w:t>
            </w:r>
          </w:p>
        </w:tc>
      </w:tr>
      <w:tr w:rsidR="00C066BA" w:rsidRPr="003951DE" w14:paraId="437CFB35" w14:textId="77777777" w:rsidTr="00E55BA9">
        <w:tc>
          <w:tcPr>
            <w:tcW w:w="1555" w:type="dxa"/>
            <w:vMerge/>
            <w:shd w:val="clear" w:color="auto" w:fill="767171" w:themeFill="background2" w:themeFillShade="80"/>
          </w:tcPr>
          <w:p w14:paraId="7EE285CF"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334508E" w14:textId="77777777" w:rsidR="00C066BA" w:rsidRPr="003951DE" w:rsidRDefault="00C066BA" w:rsidP="00C066BA">
            <w:pPr>
              <w:pStyle w:val="Texto1"/>
              <w:numPr>
                <w:ilvl w:val="0"/>
                <w:numId w:val="18"/>
              </w:numPr>
              <w:ind w:left="1031" w:hanging="643"/>
              <w:rPr>
                <w:sz w:val="20"/>
                <w:szCs w:val="20"/>
              </w:rPr>
            </w:pPr>
            <w:r w:rsidRPr="003951DE">
              <w:rPr>
                <w:sz w:val="20"/>
                <w:szCs w:val="20"/>
              </w:rPr>
              <w:t>Si el UAS utiliza equipos certificados, cumplir con el UAS.SPEC.100.</w:t>
            </w:r>
          </w:p>
        </w:tc>
        <w:tc>
          <w:tcPr>
            <w:tcW w:w="3119" w:type="dxa"/>
            <w:shd w:val="clear" w:color="auto" w:fill="auto"/>
          </w:tcPr>
          <w:p w14:paraId="19034941"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2E1E0B25" w14:textId="77777777" w:rsidR="00C066BA" w:rsidRPr="003951DE" w:rsidRDefault="00C066BA" w:rsidP="00E55BA9">
            <w:pPr>
              <w:pStyle w:val="Texto1"/>
              <w:rPr>
                <w:sz w:val="20"/>
                <w:szCs w:val="20"/>
              </w:rPr>
            </w:pPr>
            <w:r w:rsidRPr="003951DE">
              <w:rPr>
                <w:sz w:val="20"/>
                <w:szCs w:val="20"/>
              </w:rPr>
              <w:t>“Declaro el cumplimiento” o</w:t>
            </w:r>
          </w:p>
          <w:p w14:paraId="519E5DB0" w14:textId="77777777" w:rsidR="00C066BA" w:rsidRPr="003951DE" w:rsidRDefault="00C066BA" w:rsidP="00E55BA9">
            <w:pPr>
              <w:pStyle w:val="Texto1"/>
              <w:rPr>
                <w:i/>
                <w:iCs/>
                <w:sz w:val="20"/>
                <w:szCs w:val="20"/>
              </w:rPr>
            </w:pPr>
            <w:r w:rsidRPr="003951DE">
              <w:rPr>
                <w:sz w:val="20"/>
                <w:szCs w:val="20"/>
              </w:rPr>
              <w:t>“n/a”</w:t>
            </w:r>
          </w:p>
        </w:tc>
      </w:tr>
      <w:tr w:rsidR="00C066BA" w:rsidRPr="003951DE" w14:paraId="000B45B0" w14:textId="77777777" w:rsidTr="00E55BA9">
        <w:tc>
          <w:tcPr>
            <w:tcW w:w="1555" w:type="dxa"/>
            <w:vMerge w:val="restart"/>
            <w:shd w:val="clear" w:color="auto" w:fill="767171" w:themeFill="background2" w:themeFillShade="80"/>
          </w:tcPr>
          <w:p w14:paraId="2CBE0B07"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lastRenderedPageBreak/>
              <w:t>Servicios externos</w:t>
            </w:r>
          </w:p>
        </w:tc>
        <w:tc>
          <w:tcPr>
            <w:tcW w:w="6945" w:type="dxa"/>
            <w:gridSpan w:val="5"/>
            <w:shd w:val="clear" w:color="auto" w:fill="D0CECE" w:themeFill="background2" w:themeFillShade="E6"/>
          </w:tcPr>
          <w:p w14:paraId="11B9DF2B" w14:textId="77777777" w:rsidR="00C066BA" w:rsidRPr="003951DE" w:rsidRDefault="00C066BA" w:rsidP="00C066BA">
            <w:pPr>
              <w:pStyle w:val="Texto1"/>
              <w:numPr>
                <w:ilvl w:val="0"/>
                <w:numId w:val="17"/>
              </w:numPr>
              <w:ind w:left="322"/>
              <w:rPr>
                <w:sz w:val="20"/>
                <w:szCs w:val="20"/>
              </w:rPr>
            </w:pPr>
            <w:r w:rsidRPr="003951DE">
              <w:rPr>
                <w:sz w:val="20"/>
                <w:szCs w:val="20"/>
              </w:rPr>
              <w:t>El operador garantizará que el nivel de rendimiento de cualquier servicio externo, necesario para la seguridad operacional del vuelo, sea el adecuado para la operación pretendida. El operador deberá declarar que este nivel de rendimiento ha sido alcanzado correctamente.</w:t>
            </w:r>
          </w:p>
        </w:tc>
        <w:tc>
          <w:tcPr>
            <w:tcW w:w="3119" w:type="dxa"/>
            <w:shd w:val="clear" w:color="auto" w:fill="auto"/>
          </w:tcPr>
          <w:p w14:paraId="22B31D02"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4C6CABE5"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0A817DF1" w14:textId="77777777" w:rsidTr="00E55BA9">
        <w:tc>
          <w:tcPr>
            <w:tcW w:w="1555" w:type="dxa"/>
            <w:vMerge/>
            <w:shd w:val="clear" w:color="auto" w:fill="767171" w:themeFill="background2" w:themeFillShade="80"/>
          </w:tcPr>
          <w:p w14:paraId="4B7D2E14"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C5D9780" w14:textId="77777777" w:rsidR="00C066BA" w:rsidRPr="003951DE" w:rsidRDefault="00C066BA" w:rsidP="00C066BA">
            <w:pPr>
              <w:pStyle w:val="Texto1"/>
              <w:numPr>
                <w:ilvl w:val="0"/>
                <w:numId w:val="17"/>
              </w:numPr>
              <w:ind w:left="322"/>
              <w:rPr>
                <w:sz w:val="20"/>
                <w:szCs w:val="20"/>
              </w:rPr>
            </w:pPr>
            <w:r w:rsidRPr="003951DE">
              <w:rPr>
                <w:sz w:val="20"/>
                <w:szCs w:val="20"/>
              </w:rPr>
              <w:t>Si aplica, el operador determinará y asignará las funciones y responsabilidades entre el operador y los proveedores del servicio externo.</w:t>
            </w:r>
          </w:p>
        </w:tc>
        <w:tc>
          <w:tcPr>
            <w:tcW w:w="3119" w:type="dxa"/>
            <w:shd w:val="clear" w:color="auto" w:fill="auto"/>
          </w:tcPr>
          <w:p w14:paraId="4D89CFA2"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3AEF544A"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781A7AE" w14:textId="77777777" w:rsidTr="00E55BA9">
        <w:tc>
          <w:tcPr>
            <w:tcW w:w="14454" w:type="dxa"/>
            <w:gridSpan w:val="8"/>
            <w:shd w:val="clear" w:color="auto" w:fill="767171" w:themeFill="background2" w:themeFillShade="80"/>
          </w:tcPr>
          <w:p w14:paraId="24C93EF9"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Condiciones para el personal a cargo de tareas esenciales para la operación</w:t>
            </w:r>
          </w:p>
        </w:tc>
      </w:tr>
      <w:tr w:rsidR="00C066BA" w:rsidRPr="003951DE" w14:paraId="26F0697C" w14:textId="77777777" w:rsidTr="00E55BA9">
        <w:tc>
          <w:tcPr>
            <w:tcW w:w="1555" w:type="dxa"/>
            <w:vMerge w:val="restart"/>
            <w:shd w:val="clear" w:color="auto" w:fill="767171" w:themeFill="background2" w:themeFillShade="80"/>
          </w:tcPr>
          <w:p w14:paraId="240A9428"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General</w:t>
            </w:r>
          </w:p>
        </w:tc>
        <w:tc>
          <w:tcPr>
            <w:tcW w:w="6945" w:type="dxa"/>
            <w:gridSpan w:val="5"/>
            <w:shd w:val="clear" w:color="auto" w:fill="D0CECE" w:themeFill="background2" w:themeFillShade="E6"/>
          </w:tcPr>
          <w:p w14:paraId="44E2831F" w14:textId="77777777" w:rsidR="00C066BA" w:rsidRPr="003951DE" w:rsidRDefault="00C066BA" w:rsidP="00C066BA">
            <w:pPr>
              <w:pStyle w:val="Texto1"/>
              <w:numPr>
                <w:ilvl w:val="0"/>
                <w:numId w:val="19"/>
              </w:numPr>
              <w:ind w:left="322"/>
              <w:rPr>
                <w:sz w:val="20"/>
                <w:szCs w:val="20"/>
              </w:rPr>
            </w:pPr>
            <w:r w:rsidRPr="003951DE">
              <w:rPr>
                <w:sz w:val="20"/>
                <w:szCs w:val="20"/>
              </w:rPr>
              <w:t>El operador garantizará que al personal a cargo de tareas esenciales para la operación se le proporciona formación teórica y práctica específica basada en la adquisición de competencias para sus tareas, que consiste en los aspectos teóricos aplicables que se obtienen de AMC1 UAS.SPEC.050(1)(d) y prácticos de AMC2 UAS.SPEC.050(1)(d) y UAS.SPEC.050(1)(e). También, para pilotos no a distancia de AMC3 UAS.SPEC.050(1)(d).</w:t>
            </w:r>
          </w:p>
        </w:tc>
        <w:tc>
          <w:tcPr>
            <w:tcW w:w="3119" w:type="dxa"/>
            <w:shd w:val="clear" w:color="auto" w:fill="auto"/>
          </w:tcPr>
          <w:p w14:paraId="40CD05C4"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14631150" w14:textId="77777777" w:rsidR="00C066BA" w:rsidRPr="003951DE" w:rsidRDefault="00C066BA" w:rsidP="00E55BA9">
            <w:pPr>
              <w:pStyle w:val="Texto1"/>
              <w:spacing w:after="160"/>
              <w:rPr>
                <w:sz w:val="20"/>
                <w:szCs w:val="20"/>
              </w:rPr>
            </w:pPr>
            <w:r w:rsidRPr="003951DE">
              <w:rPr>
                <w:sz w:val="20"/>
                <w:szCs w:val="20"/>
              </w:rPr>
              <w:t>“Declaro el cumplimiento”</w:t>
            </w:r>
          </w:p>
          <w:p w14:paraId="379BED20" w14:textId="77777777" w:rsidR="00C066BA" w:rsidRPr="003951DE" w:rsidRDefault="00C066BA" w:rsidP="00E55BA9">
            <w:pPr>
              <w:pStyle w:val="Texto1"/>
              <w:rPr>
                <w:sz w:val="20"/>
                <w:szCs w:val="20"/>
              </w:rPr>
            </w:pPr>
            <w:r w:rsidRPr="003951DE">
              <w:rPr>
                <w:sz w:val="20"/>
                <w:szCs w:val="20"/>
              </w:rPr>
              <w:t xml:space="preserve">La evidencia de formación estará a disposición de la autoridad competente. </w:t>
            </w:r>
          </w:p>
          <w:p w14:paraId="73E4ADE7" w14:textId="77777777" w:rsidR="00C066BA" w:rsidRPr="003951DE" w:rsidRDefault="00C066BA" w:rsidP="00E55BA9">
            <w:pPr>
              <w:pStyle w:val="Texto1"/>
              <w:rPr>
                <w:sz w:val="20"/>
                <w:szCs w:val="20"/>
              </w:rPr>
            </w:pPr>
            <w:r w:rsidRPr="003951DE">
              <w:rPr>
                <w:sz w:val="20"/>
                <w:szCs w:val="20"/>
              </w:rPr>
              <w:t>El programa de entrenamiento estará documentado en el MO.</w:t>
            </w:r>
          </w:p>
        </w:tc>
      </w:tr>
      <w:tr w:rsidR="00C066BA" w:rsidRPr="003951DE" w14:paraId="38D88112" w14:textId="77777777" w:rsidTr="00E55BA9">
        <w:tc>
          <w:tcPr>
            <w:tcW w:w="1555" w:type="dxa"/>
            <w:vMerge/>
            <w:shd w:val="clear" w:color="auto" w:fill="767171" w:themeFill="background2" w:themeFillShade="80"/>
          </w:tcPr>
          <w:p w14:paraId="700B898B"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05A88EFD" w14:textId="77777777" w:rsidR="00C066BA" w:rsidRPr="003951DE" w:rsidRDefault="00C066BA" w:rsidP="00C066BA">
            <w:pPr>
              <w:pStyle w:val="Texto1"/>
              <w:numPr>
                <w:ilvl w:val="0"/>
                <w:numId w:val="19"/>
              </w:numPr>
              <w:ind w:left="322"/>
              <w:rPr>
                <w:sz w:val="20"/>
                <w:szCs w:val="20"/>
              </w:rPr>
            </w:pPr>
            <w:r w:rsidRPr="003951DE">
              <w:rPr>
                <w:sz w:val="20"/>
                <w:szCs w:val="20"/>
              </w:rPr>
              <w:t>El operador mantendrá un registro actualizado de los cursos de formación y entrenamiento realizados por los pilotos a distancia y por el personal a cargo de tareas esenciales para las operaciones, al menos, durante tres años desde que haya rescindido contrato o que haya cambiado de posición dentro de la organización.</w:t>
            </w:r>
          </w:p>
        </w:tc>
        <w:tc>
          <w:tcPr>
            <w:tcW w:w="3119" w:type="dxa"/>
            <w:shd w:val="clear" w:color="auto" w:fill="auto"/>
          </w:tcPr>
          <w:p w14:paraId="2E822C32"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52E63B0D" w14:textId="77777777" w:rsidR="00C066BA" w:rsidRPr="003951DE" w:rsidRDefault="00C066BA" w:rsidP="00E55BA9">
            <w:pPr>
              <w:pStyle w:val="Texto1"/>
              <w:spacing w:after="160"/>
              <w:rPr>
                <w:sz w:val="20"/>
                <w:szCs w:val="20"/>
              </w:rPr>
            </w:pPr>
            <w:r w:rsidRPr="003951DE">
              <w:rPr>
                <w:sz w:val="20"/>
                <w:szCs w:val="20"/>
              </w:rPr>
              <w:t>“Declaro el cumplimiento”</w:t>
            </w:r>
          </w:p>
          <w:p w14:paraId="65744719" w14:textId="77777777" w:rsidR="00C066BA" w:rsidRPr="003951DE" w:rsidRDefault="00C066BA" w:rsidP="00E55BA9">
            <w:pPr>
              <w:pStyle w:val="Texto1"/>
              <w:rPr>
                <w:sz w:val="20"/>
                <w:szCs w:val="20"/>
              </w:rPr>
            </w:pPr>
            <w:r w:rsidRPr="003951DE">
              <w:rPr>
                <w:sz w:val="20"/>
                <w:szCs w:val="20"/>
              </w:rPr>
              <w:t>Los registros estarán a disposición de la autoridad competente.</w:t>
            </w:r>
          </w:p>
        </w:tc>
      </w:tr>
      <w:tr w:rsidR="00C066BA" w:rsidRPr="003951DE" w14:paraId="40E0510A" w14:textId="77777777" w:rsidTr="00E55BA9">
        <w:tc>
          <w:tcPr>
            <w:tcW w:w="1555" w:type="dxa"/>
            <w:vMerge w:val="restart"/>
            <w:shd w:val="clear" w:color="auto" w:fill="767171" w:themeFill="background2" w:themeFillShade="80"/>
          </w:tcPr>
          <w:p w14:paraId="64DC5419"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Piloto a distancia</w:t>
            </w:r>
          </w:p>
        </w:tc>
        <w:tc>
          <w:tcPr>
            <w:tcW w:w="6945" w:type="dxa"/>
            <w:gridSpan w:val="5"/>
            <w:shd w:val="clear" w:color="auto" w:fill="D0CECE" w:themeFill="background2" w:themeFillShade="E6"/>
          </w:tcPr>
          <w:p w14:paraId="739324A3" w14:textId="77777777" w:rsidR="00C066BA" w:rsidRPr="003951DE" w:rsidRDefault="00C066BA" w:rsidP="00C066BA">
            <w:pPr>
              <w:pStyle w:val="Texto1"/>
              <w:numPr>
                <w:ilvl w:val="0"/>
                <w:numId w:val="19"/>
              </w:numPr>
              <w:ind w:left="322"/>
              <w:rPr>
                <w:sz w:val="20"/>
                <w:szCs w:val="20"/>
              </w:rPr>
            </w:pPr>
            <w:r w:rsidRPr="003951DE">
              <w:rPr>
                <w:sz w:val="20"/>
                <w:szCs w:val="20"/>
              </w:rPr>
              <w:t xml:space="preserve">El piloto a distancia tendrá la potestad de cancelar o retrasar cualquier operación de vuelo bajo las siguientes circunstancias: </w:t>
            </w:r>
          </w:p>
        </w:tc>
        <w:tc>
          <w:tcPr>
            <w:tcW w:w="3119" w:type="dxa"/>
            <w:shd w:val="clear" w:color="auto" w:fill="auto"/>
          </w:tcPr>
          <w:p w14:paraId="6EF16E15"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3F1918FC"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F24F6F9" w14:textId="77777777" w:rsidTr="00E55BA9">
        <w:tc>
          <w:tcPr>
            <w:tcW w:w="1555" w:type="dxa"/>
            <w:vMerge/>
            <w:shd w:val="clear" w:color="auto" w:fill="767171" w:themeFill="background2" w:themeFillShade="80"/>
          </w:tcPr>
          <w:p w14:paraId="7891D022"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0CEAB0F3" w14:textId="77777777" w:rsidR="00C066BA" w:rsidRPr="003951DE" w:rsidRDefault="00C066BA" w:rsidP="00C066BA">
            <w:pPr>
              <w:pStyle w:val="Texto1"/>
              <w:numPr>
                <w:ilvl w:val="0"/>
                <w:numId w:val="23"/>
              </w:numPr>
              <w:ind w:left="1031" w:hanging="643"/>
              <w:rPr>
                <w:sz w:val="20"/>
                <w:szCs w:val="20"/>
              </w:rPr>
            </w:pPr>
            <w:r w:rsidRPr="003951DE">
              <w:rPr>
                <w:sz w:val="20"/>
                <w:szCs w:val="20"/>
              </w:rPr>
              <w:t>Cuando se vea comprometida la seguridad de las personas; o</w:t>
            </w:r>
          </w:p>
        </w:tc>
        <w:tc>
          <w:tcPr>
            <w:tcW w:w="3119" w:type="dxa"/>
            <w:shd w:val="clear" w:color="auto" w:fill="auto"/>
          </w:tcPr>
          <w:p w14:paraId="229312DA"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7F46EDFD"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18C833F" w14:textId="77777777" w:rsidTr="00E55BA9">
        <w:tc>
          <w:tcPr>
            <w:tcW w:w="1555" w:type="dxa"/>
            <w:vMerge/>
            <w:shd w:val="clear" w:color="auto" w:fill="767171" w:themeFill="background2" w:themeFillShade="80"/>
          </w:tcPr>
          <w:p w14:paraId="2823963C"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78474539" w14:textId="77777777" w:rsidR="00C066BA" w:rsidRPr="003951DE" w:rsidRDefault="00C066BA" w:rsidP="00C066BA">
            <w:pPr>
              <w:pStyle w:val="Texto1"/>
              <w:numPr>
                <w:ilvl w:val="0"/>
                <w:numId w:val="23"/>
              </w:numPr>
              <w:ind w:left="1031" w:hanging="643"/>
              <w:rPr>
                <w:sz w:val="20"/>
                <w:szCs w:val="20"/>
              </w:rPr>
            </w:pPr>
            <w:r w:rsidRPr="003951DE">
              <w:rPr>
                <w:sz w:val="20"/>
                <w:szCs w:val="20"/>
              </w:rPr>
              <w:t>Cuando se ponga en peligro alguna propiedad sobre la superficie; o</w:t>
            </w:r>
          </w:p>
        </w:tc>
        <w:tc>
          <w:tcPr>
            <w:tcW w:w="3119" w:type="dxa"/>
            <w:shd w:val="clear" w:color="auto" w:fill="auto"/>
          </w:tcPr>
          <w:p w14:paraId="61379C35"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2D708AE0"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69705283" w14:textId="77777777" w:rsidTr="00E55BA9">
        <w:tc>
          <w:tcPr>
            <w:tcW w:w="1555" w:type="dxa"/>
            <w:vMerge/>
            <w:shd w:val="clear" w:color="auto" w:fill="767171" w:themeFill="background2" w:themeFillShade="80"/>
          </w:tcPr>
          <w:p w14:paraId="1693F9DB"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45E50499" w14:textId="77777777" w:rsidR="00C066BA" w:rsidRPr="003951DE" w:rsidRDefault="00C066BA" w:rsidP="00C066BA">
            <w:pPr>
              <w:pStyle w:val="Texto1"/>
              <w:numPr>
                <w:ilvl w:val="0"/>
                <w:numId w:val="23"/>
              </w:numPr>
              <w:ind w:left="1031" w:hanging="643"/>
              <w:rPr>
                <w:sz w:val="20"/>
                <w:szCs w:val="20"/>
              </w:rPr>
            </w:pPr>
            <w:r w:rsidRPr="003951DE">
              <w:rPr>
                <w:sz w:val="20"/>
                <w:szCs w:val="20"/>
              </w:rPr>
              <w:t>Cuando se ponga en peligro a otros usuarios del espacio aéreo; o</w:t>
            </w:r>
          </w:p>
        </w:tc>
        <w:tc>
          <w:tcPr>
            <w:tcW w:w="3119" w:type="dxa"/>
            <w:shd w:val="clear" w:color="auto" w:fill="auto"/>
          </w:tcPr>
          <w:p w14:paraId="7DEE4AB4"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39B4D586"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161BB378" w14:textId="77777777" w:rsidTr="00E55BA9">
        <w:tc>
          <w:tcPr>
            <w:tcW w:w="1555" w:type="dxa"/>
            <w:vMerge/>
            <w:shd w:val="clear" w:color="auto" w:fill="767171" w:themeFill="background2" w:themeFillShade="80"/>
          </w:tcPr>
          <w:p w14:paraId="151A6DD1"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1F3B8ED" w14:textId="77777777" w:rsidR="00C066BA" w:rsidRPr="003951DE" w:rsidRDefault="00C066BA" w:rsidP="00C066BA">
            <w:pPr>
              <w:pStyle w:val="Texto1"/>
              <w:numPr>
                <w:ilvl w:val="0"/>
                <w:numId w:val="23"/>
              </w:numPr>
              <w:ind w:left="1031" w:hanging="643"/>
              <w:rPr>
                <w:sz w:val="20"/>
                <w:szCs w:val="20"/>
              </w:rPr>
            </w:pPr>
            <w:r w:rsidRPr="003951DE">
              <w:rPr>
                <w:sz w:val="20"/>
                <w:szCs w:val="20"/>
              </w:rPr>
              <w:t>Cuando haya incumplimiento de los términos de la autorización operacional.</w:t>
            </w:r>
          </w:p>
        </w:tc>
        <w:tc>
          <w:tcPr>
            <w:tcW w:w="3119" w:type="dxa"/>
            <w:shd w:val="clear" w:color="auto" w:fill="auto"/>
          </w:tcPr>
          <w:p w14:paraId="6E0A394E"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1945640B"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6993528A" w14:textId="77777777" w:rsidTr="00E55BA9">
        <w:tc>
          <w:tcPr>
            <w:tcW w:w="1555" w:type="dxa"/>
            <w:vMerge/>
            <w:shd w:val="clear" w:color="auto" w:fill="767171" w:themeFill="background2" w:themeFillShade="80"/>
          </w:tcPr>
          <w:p w14:paraId="3FC0C248"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60EA2D21" w14:textId="77777777" w:rsidR="00C066BA" w:rsidRPr="003951DE" w:rsidRDefault="00C066BA" w:rsidP="00C066BA">
            <w:pPr>
              <w:pStyle w:val="Texto1"/>
              <w:numPr>
                <w:ilvl w:val="0"/>
                <w:numId w:val="19"/>
              </w:numPr>
              <w:ind w:left="322"/>
              <w:rPr>
                <w:sz w:val="20"/>
                <w:szCs w:val="20"/>
              </w:rPr>
            </w:pPr>
            <w:r w:rsidRPr="003951DE">
              <w:rPr>
                <w:sz w:val="20"/>
                <w:szCs w:val="20"/>
              </w:rPr>
              <w:t xml:space="preserve">Si se utilizan </w:t>
            </w:r>
            <w:proofErr w:type="spellStart"/>
            <w:r w:rsidRPr="003951DE">
              <w:rPr>
                <w:sz w:val="20"/>
                <w:szCs w:val="20"/>
              </w:rPr>
              <w:t>AOs</w:t>
            </w:r>
            <w:proofErr w:type="spellEnd"/>
            <w:r w:rsidRPr="003951DE">
              <w:rPr>
                <w:sz w:val="20"/>
                <w:szCs w:val="20"/>
              </w:rPr>
              <w:t xml:space="preserve">, el piloto a distancia garantizará que se dispone del número necesario de </w:t>
            </w:r>
            <w:proofErr w:type="spellStart"/>
            <w:r w:rsidRPr="003951DE">
              <w:rPr>
                <w:sz w:val="20"/>
                <w:szCs w:val="20"/>
              </w:rPr>
              <w:t>AOs</w:t>
            </w:r>
            <w:proofErr w:type="spellEnd"/>
            <w:r w:rsidRPr="003951DE">
              <w:rPr>
                <w:sz w:val="20"/>
                <w:szCs w:val="20"/>
              </w:rPr>
              <w:t xml:space="preserve">, que toman la posición adecuada y que la comunicación con ellos se establece correctamente. </w:t>
            </w:r>
          </w:p>
        </w:tc>
        <w:tc>
          <w:tcPr>
            <w:tcW w:w="3119" w:type="dxa"/>
            <w:shd w:val="clear" w:color="auto" w:fill="auto"/>
          </w:tcPr>
          <w:p w14:paraId="12D23730"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259BEB01"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728B1CF4" w14:textId="77777777" w:rsidTr="00E55BA9">
        <w:tc>
          <w:tcPr>
            <w:tcW w:w="1555" w:type="dxa"/>
            <w:vMerge/>
            <w:shd w:val="clear" w:color="auto" w:fill="767171" w:themeFill="background2" w:themeFillShade="80"/>
          </w:tcPr>
          <w:p w14:paraId="53D2556B"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4723C92E" w14:textId="77777777" w:rsidR="00C066BA" w:rsidRPr="003951DE" w:rsidRDefault="00C066BA" w:rsidP="00C066BA">
            <w:pPr>
              <w:pStyle w:val="Texto1"/>
              <w:numPr>
                <w:ilvl w:val="0"/>
                <w:numId w:val="19"/>
              </w:numPr>
              <w:ind w:left="322"/>
              <w:rPr>
                <w:sz w:val="20"/>
                <w:szCs w:val="20"/>
              </w:rPr>
            </w:pPr>
            <w:r w:rsidRPr="003951DE">
              <w:rPr>
                <w:sz w:val="20"/>
                <w:szCs w:val="20"/>
              </w:rPr>
              <w:t>El piloto a distancia deberá:</w:t>
            </w:r>
          </w:p>
        </w:tc>
        <w:tc>
          <w:tcPr>
            <w:tcW w:w="3119" w:type="dxa"/>
            <w:shd w:val="clear" w:color="auto" w:fill="D0CECE" w:themeFill="background2" w:themeFillShade="E6"/>
          </w:tcPr>
          <w:p w14:paraId="42E9C559"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1D44C6CB" w14:textId="77777777" w:rsidR="00C066BA" w:rsidRPr="003951DE" w:rsidRDefault="00C066BA" w:rsidP="00E55BA9">
            <w:pPr>
              <w:pStyle w:val="Texto1"/>
              <w:rPr>
                <w:i/>
                <w:iCs/>
                <w:sz w:val="20"/>
                <w:szCs w:val="20"/>
              </w:rPr>
            </w:pPr>
          </w:p>
        </w:tc>
      </w:tr>
      <w:tr w:rsidR="00C066BA" w:rsidRPr="003951DE" w14:paraId="5F6DF133" w14:textId="77777777" w:rsidTr="00E55BA9">
        <w:tc>
          <w:tcPr>
            <w:tcW w:w="1555" w:type="dxa"/>
            <w:vMerge/>
            <w:shd w:val="clear" w:color="auto" w:fill="767171" w:themeFill="background2" w:themeFillShade="80"/>
          </w:tcPr>
          <w:p w14:paraId="5DE2BA38"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5E0EE0AA" w14:textId="77777777" w:rsidR="00C066BA" w:rsidRPr="003951DE" w:rsidRDefault="00C066BA" w:rsidP="00C066BA">
            <w:pPr>
              <w:pStyle w:val="Texto1"/>
              <w:numPr>
                <w:ilvl w:val="0"/>
                <w:numId w:val="24"/>
              </w:numPr>
              <w:ind w:left="1031" w:hanging="643"/>
              <w:rPr>
                <w:sz w:val="20"/>
                <w:szCs w:val="20"/>
              </w:rPr>
            </w:pPr>
            <w:r w:rsidRPr="003951DE">
              <w:rPr>
                <w:sz w:val="20"/>
                <w:szCs w:val="20"/>
              </w:rPr>
              <w:t>No realizar tareas bajo la influencia de sustancias psicotrópicas, de alcohol o cuando estén incapacitados por lesión, fatiga, medicación, enfermedad u otras causas;</w:t>
            </w:r>
          </w:p>
        </w:tc>
        <w:tc>
          <w:tcPr>
            <w:tcW w:w="3119" w:type="dxa"/>
            <w:shd w:val="clear" w:color="auto" w:fill="auto"/>
          </w:tcPr>
          <w:p w14:paraId="7BCDD04B"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21BCB4B9"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E961869" w14:textId="77777777" w:rsidTr="00E55BA9">
        <w:tc>
          <w:tcPr>
            <w:tcW w:w="1555" w:type="dxa"/>
            <w:vMerge/>
            <w:shd w:val="clear" w:color="auto" w:fill="767171" w:themeFill="background2" w:themeFillShade="80"/>
          </w:tcPr>
          <w:p w14:paraId="17CB231F"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670F1DD2" w14:textId="77777777" w:rsidR="00C066BA" w:rsidRPr="003951DE" w:rsidRDefault="00C066BA" w:rsidP="00C066BA">
            <w:pPr>
              <w:pStyle w:val="Texto1"/>
              <w:numPr>
                <w:ilvl w:val="0"/>
                <w:numId w:val="24"/>
              </w:numPr>
              <w:ind w:left="1031" w:hanging="643"/>
              <w:rPr>
                <w:sz w:val="20"/>
                <w:szCs w:val="20"/>
              </w:rPr>
            </w:pPr>
            <w:r w:rsidRPr="003951DE">
              <w:rPr>
                <w:sz w:val="20"/>
                <w:szCs w:val="20"/>
              </w:rPr>
              <w:t>Familiarizarse con las instrucciones del fabricante del UAS;</w:t>
            </w:r>
          </w:p>
        </w:tc>
        <w:tc>
          <w:tcPr>
            <w:tcW w:w="3119" w:type="dxa"/>
            <w:shd w:val="clear" w:color="auto" w:fill="auto"/>
          </w:tcPr>
          <w:p w14:paraId="49F7FF05"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49FF34B6"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33B8E448" w14:textId="77777777" w:rsidTr="00E55BA9">
        <w:tc>
          <w:tcPr>
            <w:tcW w:w="1555" w:type="dxa"/>
            <w:vMerge/>
            <w:shd w:val="clear" w:color="auto" w:fill="767171" w:themeFill="background2" w:themeFillShade="80"/>
          </w:tcPr>
          <w:p w14:paraId="3F335C5F"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306B7564" w14:textId="77777777" w:rsidR="00C066BA" w:rsidRPr="003951DE" w:rsidRDefault="00C066BA" w:rsidP="00C066BA">
            <w:pPr>
              <w:pStyle w:val="Texto1"/>
              <w:numPr>
                <w:ilvl w:val="0"/>
                <w:numId w:val="24"/>
              </w:numPr>
              <w:ind w:left="1031" w:hanging="643"/>
              <w:rPr>
                <w:sz w:val="20"/>
                <w:szCs w:val="20"/>
              </w:rPr>
            </w:pPr>
            <w:r w:rsidRPr="003951DE">
              <w:rPr>
                <w:sz w:val="20"/>
                <w:szCs w:val="20"/>
              </w:rPr>
              <w:t>Asegurarse de que la UA se mantiene alejada de las nubes;</w:t>
            </w:r>
          </w:p>
        </w:tc>
        <w:tc>
          <w:tcPr>
            <w:tcW w:w="3119" w:type="dxa"/>
            <w:shd w:val="clear" w:color="auto" w:fill="auto"/>
          </w:tcPr>
          <w:p w14:paraId="25833EBE"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370AC874"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8266400" w14:textId="77777777" w:rsidTr="00E55BA9">
        <w:tc>
          <w:tcPr>
            <w:tcW w:w="1555" w:type="dxa"/>
            <w:vMerge/>
            <w:shd w:val="clear" w:color="auto" w:fill="767171" w:themeFill="background2" w:themeFillShade="80"/>
          </w:tcPr>
          <w:p w14:paraId="571A6556"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2AAE8383" w14:textId="77777777" w:rsidR="00C066BA" w:rsidRPr="003951DE" w:rsidRDefault="00C066BA" w:rsidP="00C066BA">
            <w:pPr>
              <w:pStyle w:val="Texto1"/>
              <w:numPr>
                <w:ilvl w:val="0"/>
                <w:numId w:val="24"/>
              </w:numPr>
              <w:ind w:left="1031" w:hanging="643"/>
              <w:rPr>
                <w:sz w:val="20"/>
                <w:szCs w:val="20"/>
              </w:rPr>
            </w:pPr>
            <w:r w:rsidRPr="003951DE">
              <w:rPr>
                <w:sz w:val="20"/>
                <w:szCs w:val="20"/>
              </w:rPr>
              <w:t>Realizar, por sus propios medios, un control visual del espacio aéreo y asegurarse de que el/los AO(s) pueden hacer lo mismo para, si fuera necesario, evitar cualquier peligro potencial de colisión;</w:t>
            </w:r>
          </w:p>
        </w:tc>
        <w:tc>
          <w:tcPr>
            <w:tcW w:w="3119" w:type="dxa"/>
            <w:shd w:val="clear" w:color="auto" w:fill="auto"/>
          </w:tcPr>
          <w:p w14:paraId="03F80851"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5D63C917"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7AB588E3" w14:textId="77777777" w:rsidTr="00E55BA9">
        <w:tc>
          <w:tcPr>
            <w:tcW w:w="1555" w:type="dxa"/>
            <w:vMerge/>
            <w:shd w:val="clear" w:color="auto" w:fill="767171" w:themeFill="background2" w:themeFillShade="80"/>
          </w:tcPr>
          <w:p w14:paraId="53D73C60"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033409B1" w14:textId="77777777" w:rsidR="00C066BA" w:rsidRPr="003951DE" w:rsidRDefault="00C066BA" w:rsidP="00C066BA">
            <w:pPr>
              <w:pStyle w:val="Texto1"/>
              <w:numPr>
                <w:ilvl w:val="0"/>
                <w:numId w:val="24"/>
              </w:numPr>
              <w:ind w:left="1031" w:hanging="643"/>
              <w:rPr>
                <w:sz w:val="20"/>
                <w:szCs w:val="20"/>
              </w:rPr>
            </w:pPr>
            <w:r w:rsidRPr="003951DE">
              <w:rPr>
                <w:sz w:val="20"/>
                <w:szCs w:val="20"/>
              </w:rPr>
              <w:t>Conseguir la información relevante y actualizada para la operación planificada en lo que respecta a las zonas geográficas de UAS (zonificación) definidas de acuerdo al artículo 15 del reglamento UAS; y</w:t>
            </w:r>
          </w:p>
        </w:tc>
        <w:tc>
          <w:tcPr>
            <w:tcW w:w="3119" w:type="dxa"/>
            <w:shd w:val="clear" w:color="auto" w:fill="auto"/>
          </w:tcPr>
          <w:p w14:paraId="7E648478"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713AE023"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6B6AF9A4" w14:textId="77777777" w:rsidTr="00E55BA9">
        <w:tc>
          <w:tcPr>
            <w:tcW w:w="1555" w:type="dxa"/>
            <w:vMerge/>
            <w:shd w:val="clear" w:color="auto" w:fill="767171" w:themeFill="background2" w:themeFillShade="80"/>
          </w:tcPr>
          <w:p w14:paraId="21515524" w14:textId="77777777" w:rsidR="00C066BA" w:rsidRPr="003951DE" w:rsidRDefault="00C066BA" w:rsidP="00E55BA9">
            <w:pPr>
              <w:pStyle w:val="Texto1"/>
              <w:rPr>
                <w:sz w:val="20"/>
                <w:szCs w:val="20"/>
              </w:rPr>
            </w:pPr>
          </w:p>
        </w:tc>
        <w:tc>
          <w:tcPr>
            <w:tcW w:w="6945" w:type="dxa"/>
            <w:gridSpan w:val="5"/>
            <w:shd w:val="clear" w:color="auto" w:fill="D0CECE" w:themeFill="background2" w:themeFillShade="E6"/>
          </w:tcPr>
          <w:p w14:paraId="483C167A" w14:textId="77777777" w:rsidR="00C066BA" w:rsidRPr="003951DE" w:rsidRDefault="00C066BA" w:rsidP="00C066BA">
            <w:pPr>
              <w:pStyle w:val="Texto1"/>
              <w:numPr>
                <w:ilvl w:val="0"/>
                <w:numId w:val="24"/>
              </w:numPr>
              <w:ind w:left="1031" w:hanging="643"/>
              <w:rPr>
                <w:sz w:val="20"/>
                <w:szCs w:val="20"/>
              </w:rPr>
            </w:pPr>
            <w:r w:rsidRPr="003951DE">
              <w:rPr>
                <w:sz w:val="20"/>
                <w:szCs w:val="20"/>
              </w:rPr>
              <w:t>Asegurarse de que el UAS está en condiciones para realizar el vuelo planificado de forma segura y, si aplica, comprobar que la identificación a distancia está activa y actualizada.</w:t>
            </w:r>
          </w:p>
        </w:tc>
        <w:tc>
          <w:tcPr>
            <w:tcW w:w="3119" w:type="dxa"/>
            <w:shd w:val="clear" w:color="auto" w:fill="auto"/>
          </w:tcPr>
          <w:p w14:paraId="44371C57"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1146FD2A"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2D81CD31" w14:textId="77777777" w:rsidTr="00E55BA9">
        <w:tc>
          <w:tcPr>
            <w:tcW w:w="1555" w:type="dxa"/>
            <w:vMerge w:val="restart"/>
            <w:shd w:val="clear" w:color="auto" w:fill="767171" w:themeFill="background2" w:themeFillShade="80"/>
          </w:tcPr>
          <w:p w14:paraId="01F7EA10" w14:textId="77777777" w:rsidR="00C066BA" w:rsidRPr="003951DE" w:rsidRDefault="00C066BA" w:rsidP="00E55BA9">
            <w:pPr>
              <w:pStyle w:val="Texto1"/>
              <w:jc w:val="left"/>
              <w:rPr>
                <w:color w:val="FFFFFF" w:themeColor="background1"/>
                <w:sz w:val="20"/>
                <w:szCs w:val="20"/>
              </w:rPr>
            </w:pPr>
            <w:r w:rsidRPr="003951DE">
              <w:rPr>
                <w:b/>
                <w:bCs/>
                <w:color w:val="FFFFFF" w:themeColor="background1"/>
                <w:sz w:val="20"/>
                <w:szCs w:val="20"/>
              </w:rPr>
              <w:t>Colaboración entre la tripulación múltiple</w:t>
            </w:r>
          </w:p>
        </w:tc>
        <w:tc>
          <w:tcPr>
            <w:tcW w:w="6945" w:type="dxa"/>
            <w:gridSpan w:val="5"/>
            <w:shd w:val="clear" w:color="auto" w:fill="D0CECE" w:themeFill="background2" w:themeFillShade="E6"/>
          </w:tcPr>
          <w:p w14:paraId="1EDB276E" w14:textId="77777777" w:rsidR="00C066BA" w:rsidRPr="003951DE" w:rsidRDefault="00C066BA" w:rsidP="00C066BA">
            <w:pPr>
              <w:pStyle w:val="Texto1"/>
              <w:numPr>
                <w:ilvl w:val="0"/>
                <w:numId w:val="19"/>
              </w:numPr>
              <w:ind w:left="322"/>
              <w:rPr>
                <w:sz w:val="20"/>
                <w:szCs w:val="20"/>
              </w:rPr>
            </w:pPr>
            <w:r w:rsidRPr="003951DE">
              <w:rPr>
                <w:sz w:val="20"/>
                <w:szCs w:val="20"/>
              </w:rPr>
              <w:t>Cuando aplique MCC (coordinación de tripulación múltiple), el operador:</w:t>
            </w:r>
          </w:p>
        </w:tc>
        <w:tc>
          <w:tcPr>
            <w:tcW w:w="3119" w:type="dxa"/>
            <w:shd w:val="clear" w:color="auto" w:fill="D0CECE" w:themeFill="background2" w:themeFillShade="E6"/>
          </w:tcPr>
          <w:p w14:paraId="5884629B"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69C7B543" w14:textId="77777777" w:rsidR="00C066BA" w:rsidRPr="003951DE" w:rsidRDefault="00C066BA" w:rsidP="00E55BA9">
            <w:pPr>
              <w:pStyle w:val="Texto1"/>
              <w:rPr>
                <w:i/>
                <w:iCs/>
                <w:sz w:val="20"/>
                <w:szCs w:val="20"/>
              </w:rPr>
            </w:pPr>
          </w:p>
        </w:tc>
      </w:tr>
      <w:tr w:rsidR="00C066BA" w:rsidRPr="003951DE" w14:paraId="066D3001" w14:textId="77777777" w:rsidTr="00E55BA9">
        <w:tc>
          <w:tcPr>
            <w:tcW w:w="1555" w:type="dxa"/>
            <w:vMerge/>
            <w:shd w:val="clear" w:color="auto" w:fill="767171" w:themeFill="background2" w:themeFillShade="80"/>
          </w:tcPr>
          <w:p w14:paraId="67A9A252"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71C5159A" w14:textId="77777777" w:rsidR="00C066BA" w:rsidRPr="003951DE" w:rsidRDefault="00C066BA" w:rsidP="00C066BA">
            <w:pPr>
              <w:pStyle w:val="Texto1"/>
              <w:numPr>
                <w:ilvl w:val="0"/>
                <w:numId w:val="21"/>
              </w:numPr>
              <w:ind w:left="1031" w:hanging="643"/>
              <w:rPr>
                <w:sz w:val="20"/>
                <w:szCs w:val="20"/>
              </w:rPr>
            </w:pPr>
            <w:r w:rsidRPr="003951DE">
              <w:rPr>
                <w:sz w:val="20"/>
                <w:szCs w:val="20"/>
              </w:rPr>
              <w:t>Designará al piloto a distancia al mando que será el responsable de cada vuelo;</w:t>
            </w:r>
          </w:p>
        </w:tc>
        <w:tc>
          <w:tcPr>
            <w:tcW w:w="3119" w:type="dxa"/>
            <w:shd w:val="clear" w:color="auto" w:fill="auto"/>
          </w:tcPr>
          <w:p w14:paraId="30DAB1C7"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50E2EA72" w14:textId="77777777" w:rsidR="00C066BA" w:rsidRPr="003951DE" w:rsidRDefault="00C066BA" w:rsidP="00E55BA9">
            <w:pPr>
              <w:pStyle w:val="Texto1"/>
              <w:rPr>
                <w:sz w:val="20"/>
                <w:szCs w:val="20"/>
              </w:rPr>
            </w:pPr>
            <w:r w:rsidRPr="003951DE">
              <w:rPr>
                <w:sz w:val="20"/>
                <w:szCs w:val="20"/>
              </w:rPr>
              <w:t>“Declaro el cumplimiento” o</w:t>
            </w:r>
          </w:p>
          <w:p w14:paraId="2C48F85F" w14:textId="77777777" w:rsidR="00C066BA" w:rsidRPr="003951DE" w:rsidRDefault="00C066BA" w:rsidP="00E55BA9">
            <w:pPr>
              <w:pStyle w:val="Texto1"/>
              <w:rPr>
                <w:i/>
                <w:iCs/>
                <w:sz w:val="20"/>
                <w:szCs w:val="20"/>
              </w:rPr>
            </w:pPr>
            <w:r w:rsidRPr="003951DE">
              <w:rPr>
                <w:sz w:val="20"/>
                <w:szCs w:val="20"/>
              </w:rPr>
              <w:t>“n/a”</w:t>
            </w:r>
          </w:p>
        </w:tc>
      </w:tr>
      <w:tr w:rsidR="00C066BA" w:rsidRPr="003951DE" w14:paraId="62B3124D" w14:textId="77777777" w:rsidTr="00E55BA9">
        <w:tc>
          <w:tcPr>
            <w:tcW w:w="1555" w:type="dxa"/>
            <w:vMerge/>
            <w:shd w:val="clear" w:color="auto" w:fill="767171" w:themeFill="background2" w:themeFillShade="80"/>
          </w:tcPr>
          <w:p w14:paraId="25D74186"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DF97D22" w14:textId="77777777" w:rsidR="00C066BA" w:rsidRPr="003951DE" w:rsidRDefault="00C066BA" w:rsidP="00C066BA">
            <w:pPr>
              <w:pStyle w:val="Texto1"/>
              <w:numPr>
                <w:ilvl w:val="0"/>
                <w:numId w:val="21"/>
              </w:numPr>
              <w:ind w:left="1031" w:hanging="643"/>
              <w:rPr>
                <w:sz w:val="20"/>
                <w:szCs w:val="20"/>
              </w:rPr>
            </w:pPr>
            <w:r w:rsidRPr="003951DE">
              <w:rPr>
                <w:sz w:val="20"/>
                <w:szCs w:val="20"/>
              </w:rPr>
              <w:t>Definirá procedimientos para garantizar la coordinación entre los miembros de la tripulación a distancia por medio de canales de comunicación robustos y efectivos, estos canales cubrirán, al menos:</w:t>
            </w:r>
          </w:p>
        </w:tc>
        <w:tc>
          <w:tcPr>
            <w:tcW w:w="3119" w:type="dxa"/>
            <w:shd w:val="clear" w:color="auto" w:fill="auto"/>
          </w:tcPr>
          <w:p w14:paraId="774257D1"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472FDE4B" w14:textId="77777777" w:rsidR="00C066BA" w:rsidRPr="003951DE" w:rsidRDefault="00C066BA" w:rsidP="00E55BA9">
            <w:pPr>
              <w:pStyle w:val="Texto1"/>
              <w:rPr>
                <w:sz w:val="20"/>
                <w:szCs w:val="20"/>
              </w:rPr>
            </w:pPr>
            <w:r w:rsidRPr="003951DE">
              <w:rPr>
                <w:sz w:val="20"/>
                <w:szCs w:val="20"/>
              </w:rPr>
              <w:t>“Declaro el cumplimiento” o</w:t>
            </w:r>
          </w:p>
          <w:p w14:paraId="126FB658" w14:textId="77777777" w:rsidR="00C066BA" w:rsidRPr="003951DE" w:rsidRDefault="00C066BA" w:rsidP="00E55BA9">
            <w:pPr>
              <w:pStyle w:val="Texto1"/>
              <w:rPr>
                <w:i/>
                <w:iCs/>
                <w:sz w:val="20"/>
                <w:szCs w:val="20"/>
              </w:rPr>
            </w:pPr>
            <w:r w:rsidRPr="003951DE">
              <w:rPr>
                <w:sz w:val="20"/>
                <w:szCs w:val="20"/>
              </w:rPr>
              <w:t>“n/a”</w:t>
            </w:r>
          </w:p>
        </w:tc>
      </w:tr>
      <w:tr w:rsidR="00C066BA" w:rsidRPr="003951DE" w14:paraId="05F1AF23" w14:textId="77777777" w:rsidTr="00E55BA9">
        <w:tc>
          <w:tcPr>
            <w:tcW w:w="1555" w:type="dxa"/>
            <w:vMerge/>
            <w:shd w:val="clear" w:color="auto" w:fill="767171" w:themeFill="background2" w:themeFillShade="80"/>
          </w:tcPr>
          <w:p w14:paraId="0AD206FE"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3662EAC8" w14:textId="77777777" w:rsidR="00C066BA" w:rsidRPr="003951DE" w:rsidRDefault="00C066BA" w:rsidP="00C066BA">
            <w:pPr>
              <w:pStyle w:val="Texto1"/>
              <w:numPr>
                <w:ilvl w:val="0"/>
                <w:numId w:val="22"/>
              </w:numPr>
              <w:ind w:left="1315" w:hanging="644"/>
              <w:rPr>
                <w:sz w:val="20"/>
                <w:szCs w:val="20"/>
              </w:rPr>
            </w:pPr>
            <w:r w:rsidRPr="003951DE">
              <w:rPr>
                <w:sz w:val="20"/>
                <w:szCs w:val="20"/>
              </w:rPr>
              <w:t>La asignación de tareas a los miembros de la tripulación a distancia; y</w:t>
            </w:r>
          </w:p>
        </w:tc>
        <w:tc>
          <w:tcPr>
            <w:tcW w:w="3119" w:type="dxa"/>
            <w:shd w:val="clear" w:color="auto" w:fill="auto"/>
          </w:tcPr>
          <w:p w14:paraId="0BD5D074"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24AAA4CB" w14:textId="77777777" w:rsidR="00C066BA" w:rsidRPr="003951DE" w:rsidRDefault="00C066BA" w:rsidP="00E55BA9">
            <w:pPr>
              <w:pStyle w:val="Texto1"/>
              <w:rPr>
                <w:sz w:val="20"/>
                <w:szCs w:val="20"/>
              </w:rPr>
            </w:pPr>
            <w:r w:rsidRPr="003951DE">
              <w:rPr>
                <w:sz w:val="20"/>
                <w:szCs w:val="20"/>
              </w:rPr>
              <w:t>“Declaro el cumplimiento” o</w:t>
            </w:r>
          </w:p>
          <w:p w14:paraId="4180D17E" w14:textId="77777777" w:rsidR="00C066BA" w:rsidRPr="003951DE" w:rsidRDefault="00C066BA" w:rsidP="00E55BA9">
            <w:pPr>
              <w:pStyle w:val="Texto1"/>
              <w:rPr>
                <w:i/>
                <w:iCs/>
                <w:sz w:val="20"/>
                <w:szCs w:val="20"/>
              </w:rPr>
            </w:pPr>
            <w:r w:rsidRPr="003951DE">
              <w:rPr>
                <w:sz w:val="20"/>
                <w:szCs w:val="20"/>
              </w:rPr>
              <w:t>“n/a”</w:t>
            </w:r>
          </w:p>
        </w:tc>
      </w:tr>
      <w:tr w:rsidR="00C066BA" w:rsidRPr="003951DE" w14:paraId="230A5D04" w14:textId="77777777" w:rsidTr="00E55BA9">
        <w:tc>
          <w:tcPr>
            <w:tcW w:w="1555" w:type="dxa"/>
            <w:vMerge/>
            <w:shd w:val="clear" w:color="auto" w:fill="767171" w:themeFill="background2" w:themeFillShade="80"/>
          </w:tcPr>
          <w:p w14:paraId="23D87575"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21ED5A2" w14:textId="77777777" w:rsidR="00C066BA" w:rsidRPr="003951DE" w:rsidRDefault="00C066BA" w:rsidP="00C066BA">
            <w:pPr>
              <w:pStyle w:val="Texto1"/>
              <w:numPr>
                <w:ilvl w:val="0"/>
                <w:numId w:val="22"/>
              </w:numPr>
              <w:ind w:left="1315" w:hanging="644"/>
              <w:rPr>
                <w:sz w:val="20"/>
                <w:szCs w:val="20"/>
              </w:rPr>
            </w:pPr>
            <w:r w:rsidRPr="003951DE">
              <w:rPr>
                <w:sz w:val="20"/>
                <w:szCs w:val="20"/>
              </w:rPr>
              <w:t>Establecer una comunicación paso a paso; y</w:t>
            </w:r>
          </w:p>
        </w:tc>
        <w:tc>
          <w:tcPr>
            <w:tcW w:w="3119" w:type="dxa"/>
            <w:shd w:val="clear" w:color="auto" w:fill="auto"/>
          </w:tcPr>
          <w:p w14:paraId="33F6704F"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103F52FB" w14:textId="77777777" w:rsidR="00C066BA" w:rsidRPr="003951DE" w:rsidRDefault="00C066BA" w:rsidP="00E55BA9">
            <w:pPr>
              <w:pStyle w:val="Texto1"/>
              <w:rPr>
                <w:sz w:val="20"/>
                <w:szCs w:val="20"/>
              </w:rPr>
            </w:pPr>
            <w:r w:rsidRPr="003951DE">
              <w:rPr>
                <w:sz w:val="20"/>
                <w:szCs w:val="20"/>
              </w:rPr>
              <w:t>“Declaro el cumplimiento” o</w:t>
            </w:r>
          </w:p>
          <w:p w14:paraId="685F1736" w14:textId="77777777" w:rsidR="00C066BA" w:rsidRPr="003951DE" w:rsidRDefault="00C066BA" w:rsidP="00E55BA9">
            <w:pPr>
              <w:pStyle w:val="Texto1"/>
              <w:rPr>
                <w:i/>
                <w:iCs/>
                <w:sz w:val="20"/>
                <w:szCs w:val="20"/>
              </w:rPr>
            </w:pPr>
            <w:r w:rsidRPr="003951DE">
              <w:rPr>
                <w:sz w:val="20"/>
                <w:szCs w:val="20"/>
              </w:rPr>
              <w:t>“n/a”</w:t>
            </w:r>
          </w:p>
        </w:tc>
      </w:tr>
      <w:tr w:rsidR="00C066BA" w:rsidRPr="003951DE" w14:paraId="19ECDBB3" w14:textId="77777777" w:rsidTr="00E55BA9">
        <w:tc>
          <w:tcPr>
            <w:tcW w:w="1555" w:type="dxa"/>
            <w:vMerge/>
            <w:shd w:val="clear" w:color="auto" w:fill="767171" w:themeFill="background2" w:themeFillShade="80"/>
          </w:tcPr>
          <w:p w14:paraId="5F9F3998"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7A715F92" w14:textId="77777777" w:rsidR="00C066BA" w:rsidRPr="003951DE" w:rsidRDefault="00C066BA" w:rsidP="00C066BA">
            <w:pPr>
              <w:pStyle w:val="Texto1"/>
              <w:numPr>
                <w:ilvl w:val="0"/>
                <w:numId w:val="21"/>
              </w:numPr>
              <w:ind w:left="1033" w:hanging="644"/>
              <w:rPr>
                <w:sz w:val="20"/>
                <w:szCs w:val="20"/>
              </w:rPr>
            </w:pPr>
            <w:r w:rsidRPr="003951DE">
              <w:rPr>
                <w:sz w:val="20"/>
                <w:szCs w:val="20"/>
              </w:rPr>
              <w:t>Garantizar que la formación de la tripulación a distancia incluye MCC.</w:t>
            </w:r>
          </w:p>
        </w:tc>
        <w:tc>
          <w:tcPr>
            <w:tcW w:w="3119" w:type="dxa"/>
            <w:shd w:val="clear" w:color="auto" w:fill="auto"/>
          </w:tcPr>
          <w:p w14:paraId="6A6C5EB2"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5A79B9D7" w14:textId="77777777" w:rsidR="00C066BA" w:rsidRPr="003951DE" w:rsidRDefault="00C066BA" w:rsidP="00E55BA9">
            <w:pPr>
              <w:pStyle w:val="Texto1"/>
              <w:rPr>
                <w:sz w:val="20"/>
                <w:szCs w:val="20"/>
              </w:rPr>
            </w:pPr>
            <w:r w:rsidRPr="003951DE">
              <w:rPr>
                <w:sz w:val="20"/>
                <w:szCs w:val="20"/>
              </w:rPr>
              <w:t>“Declaro el cumplimiento” o</w:t>
            </w:r>
          </w:p>
          <w:p w14:paraId="0ADB4B85" w14:textId="77777777" w:rsidR="00C066BA" w:rsidRPr="003951DE" w:rsidRDefault="00C066BA" w:rsidP="00E55BA9">
            <w:pPr>
              <w:pStyle w:val="Texto1"/>
              <w:rPr>
                <w:i/>
                <w:iCs/>
                <w:sz w:val="20"/>
                <w:szCs w:val="20"/>
              </w:rPr>
            </w:pPr>
            <w:r w:rsidRPr="003951DE">
              <w:rPr>
                <w:sz w:val="20"/>
                <w:szCs w:val="20"/>
              </w:rPr>
              <w:t>“n/a”</w:t>
            </w:r>
          </w:p>
        </w:tc>
      </w:tr>
      <w:tr w:rsidR="00C066BA" w:rsidRPr="003951DE" w14:paraId="068DE192" w14:textId="77777777" w:rsidTr="00E55BA9">
        <w:tc>
          <w:tcPr>
            <w:tcW w:w="1555" w:type="dxa"/>
            <w:shd w:val="clear" w:color="auto" w:fill="767171" w:themeFill="background2" w:themeFillShade="80"/>
          </w:tcPr>
          <w:p w14:paraId="2EB52637"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lastRenderedPageBreak/>
              <w:t>Personal de mantenimiento</w:t>
            </w:r>
          </w:p>
        </w:tc>
        <w:tc>
          <w:tcPr>
            <w:tcW w:w="6945" w:type="dxa"/>
            <w:gridSpan w:val="5"/>
            <w:shd w:val="clear" w:color="auto" w:fill="D0CECE" w:themeFill="background2" w:themeFillShade="E6"/>
          </w:tcPr>
          <w:p w14:paraId="7687CAB1" w14:textId="77777777" w:rsidR="00C066BA" w:rsidRPr="003951DE" w:rsidRDefault="00C066BA" w:rsidP="00C066BA">
            <w:pPr>
              <w:pStyle w:val="Texto1"/>
              <w:numPr>
                <w:ilvl w:val="0"/>
                <w:numId w:val="19"/>
              </w:numPr>
              <w:ind w:left="322"/>
              <w:rPr>
                <w:sz w:val="20"/>
                <w:szCs w:val="20"/>
              </w:rPr>
            </w:pPr>
            <w:r w:rsidRPr="003951DE">
              <w:rPr>
                <w:sz w:val="20"/>
                <w:szCs w:val="20"/>
              </w:rPr>
              <w:t>Todo el personal autorizado por el operador para realizar las tareas de mantenimiento será formado adecuadamente en lo que respecta a los procedimientos de mantenimiento documentados.</w:t>
            </w:r>
          </w:p>
        </w:tc>
        <w:tc>
          <w:tcPr>
            <w:tcW w:w="3119" w:type="dxa"/>
            <w:shd w:val="clear" w:color="auto" w:fill="auto"/>
          </w:tcPr>
          <w:p w14:paraId="5277E9C7"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5D504C56" w14:textId="77777777" w:rsidR="00C066BA" w:rsidRPr="003951DE" w:rsidRDefault="00C066BA" w:rsidP="00E55BA9">
            <w:pPr>
              <w:pStyle w:val="Texto1"/>
              <w:spacing w:after="160"/>
              <w:rPr>
                <w:sz w:val="20"/>
                <w:szCs w:val="20"/>
              </w:rPr>
            </w:pPr>
            <w:r w:rsidRPr="003951DE">
              <w:rPr>
                <w:sz w:val="20"/>
                <w:szCs w:val="20"/>
              </w:rPr>
              <w:t>“Declaro el cumplimiento y que la documentación que lo justifica está en el MO”</w:t>
            </w:r>
          </w:p>
          <w:p w14:paraId="6C8D5F4C" w14:textId="77777777" w:rsidR="00C066BA" w:rsidRPr="003951DE" w:rsidRDefault="00C066BA" w:rsidP="00E55BA9">
            <w:pPr>
              <w:pStyle w:val="Texto1"/>
              <w:rPr>
                <w:sz w:val="20"/>
                <w:szCs w:val="20"/>
              </w:rPr>
            </w:pPr>
            <w:r w:rsidRPr="003951DE">
              <w:rPr>
                <w:sz w:val="20"/>
                <w:szCs w:val="20"/>
              </w:rPr>
              <w:t>La evidencia de formación estará a disposición de la autoridad competente.</w:t>
            </w:r>
          </w:p>
        </w:tc>
      </w:tr>
      <w:tr w:rsidR="00C066BA" w:rsidRPr="003951DE" w14:paraId="1045EF7D" w14:textId="77777777" w:rsidTr="00E55BA9">
        <w:tc>
          <w:tcPr>
            <w:tcW w:w="1555" w:type="dxa"/>
            <w:shd w:val="clear" w:color="auto" w:fill="767171" w:themeFill="background2" w:themeFillShade="80"/>
          </w:tcPr>
          <w:p w14:paraId="0C13545E"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Personal a cargo de tareas esenciales para la operación</w:t>
            </w:r>
          </w:p>
        </w:tc>
        <w:tc>
          <w:tcPr>
            <w:tcW w:w="6945" w:type="dxa"/>
            <w:gridSpan w:val="5"/>
            <w:shd w:val="clear" w:color="auto" w:fill="D0CECE" w:themeFill="background2" w:themeFillShade="E6"/>
          </w:tcPr>
          <w:p w14:paraId="5C9841B6" w14:textId="77777777" w:rsidR="00C066BA" w:rsidRPr="003951DE" w:rsidRDefault="00C066BA" w:rsidP="00C066BA">
            <w:pPr>
              <w:pStyle w:val="Texto1"/>
              <w:numPr>
                <w:ilvl w:val="0"/>
                <w:numId w:val="19"/>
              </w:numPr>
              <w:ind w:left="322"/>
              <w:rPr>
                <w:sz w:val="20"/>
                <w:szCs w:val="20"/>
              </w:rPr>
            </w:pPr>
            <w:r w:rsidRPr="003951DE">
              <w:rPr>
                <w:sz w:val="20"/>
                <w:szCs w:val="20"/>
              </w:rPr>
              <w:t>El personal a cargo de tareas esenciales para la operación deberá declarar, antes de la operación, que es apto para la misma basándose en la política definida por el operador.</w:t>
            </w:r>
          </w:p>
        </w:tc>
        <w:tc>
          <w:tcPr>
            <w:tcW w:w="3119" w:type="dxa"/>
            <w:shd w:val="clear" w:color="auto" w:fill="auto"/>
          </w:tcPr>
          <w:p w14:paraId="581DB95C"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075CDAE3"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A99C401" w14:textId="77777777" w:rsidTr="00E55BA9">
        <w:tc>
          <w:tcPr>
            <w:tcW w:w="14454" w:type="dxa"/>
            <w:gridSpan w:val="8"/>
            <w:shd w:val="clear" w:color="auto" w:fill="767171" w:themeFill="background2" w:themeFillShade="80"/>
          </w:tcPr>
          <w:p w14:paraId="66014AA7" w14:textId="77777777" w:rsidR="00C066BA" w:rsidRPr="003951DE" w:rsidRDefault="00C066BA" w:rsidP="00C066BA">
            <w:pPr>
              <w:pStyle w:val="Texto1"/>
              <w:numPr>
                <w:ilvl w:val="0"/>
                <w:numId w:val="10"/>
              </w:numPr>
              <w:rPr>
                <w:b/>
                <w:bCs/>
                <w:color w:val="FFFFFF" w:themeColor="background1"/>
                <w:sz w:val="20"/>
                <w:szCs w:val="20"/>
              </w:rPr>
            </w:pPr>
            <w:r w:rsidRPr="003951DE">
              <w:rPr>
                <w:b/>
                <w:bCs/>
                <w:color w:val="FFFFFF" w:themeColor="background1"/>
                <w:sz w:val="20"/>
                <w:szCs w:val="20"/>
              </w:rPr>
              <w:t>Condiciones técnicas</w:t>
            </w:r>
          </w:p>
        </w:tc>
      </w:tr>
      <w:tr w:rsidR="00C066BA" w:rsidRPr="003951DE" w14:paraId="06E5B97D" w14:textId="77777777" w:rsidTr="00E55BA9">
        <w:tc>
          <w:tcPr>
            <w:tcW w:w="1555" w:type="dxa"/>
            <w:vMerge w:val="restart"/>
            <w:shd w:val="clear" w:color="auto" w:fill="767171" w:themeFill="background2" w:themeFillShade="80"/>
          </w:tcPr>
          <w:p w14:paraId="58014450"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t>General</w:t>
            </w:r>
          </w:p>
        </w:tc>
        <w:tc>
          <w:tcPr>
            <w:tcW w:w="6945" w:type="dxa"/>
            <w:gridSpan w:val="5"/>
            <w:shd w:val="clear" w:color="auto" w:fill="D0CECE" w:themeFill="background2" w:themeFillShade="E6"/>
          </w:tcPr>
          <w:p w14:paraId="43A684C2" w14:textId="77777777" w:rsidR="00C066BA" w:rsidRPr="003951DE" w:rsidRDefault="00C066BA" w:rsidP="00C066BA">
            <w:pPr>
              <w:pStyle w:val="Texto1"/>
              <w:numPr>
                <w:ilvl w:val="0"/>
                <w:numId w:val="13"/>
              </w:numPr>
              <w:ind w:left="322"/>
              <w:rPr>
                <w:sz w:val="20"/>
                <w:szCs w:val="20"/>
              </w:rPr>
            </w:pPr>
            <w:r w:rsidRPr="003951DE">
              <w:rPr>
                <w:sz w:val="20"/>
                <w:szCs w:val="20"/>
              </w:rPr>
              <w:t>El UAS estará equipado con medios capaces de controlar los parámetros críticos para un vuelo seguro, en concreto los siguientes:</w:t>
            </w:r>
          </w:p>
        </w:tc>
        <w:tc>
          <w:tcPr>
            <w:tcW w:w="3119" w:type="dxa"/>
            <w:shd w:val="clear" w:color="auto" w:fill="D0CECE" w:themeFill="background2" w:themeFillShade="E6"/>
          </w:tcPr>
          <w:p w14:paraId="663FDC31"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3AEF3C36" w14:textId="77777777" w:rsidR="00C066BA" w:rsidRPr="003951DE" w:rsidRDefault="00C066BA" w:rsidP="00E55BA9">
            <w:pPr>
              <w:pStyle w:val="Texto1"/>
              <w:rPr>
                <w:i/>
                <w:iCs/>
                <w:sz w:val="20"/>
                <w:szCs w:val="20"/>
              </w:rPr>
            </w:pPr>
          </w:p>
        </w:tc>
      </w:tr>
      <w:tr w:rsidR="00C066BA" w:rsidRPr="003951DE" w14:paraId="74886C47" w14:textId="77777777" w:rsidTr="00E55BA9">
        <w:tc>
          <w:tcPr>
            <w:tcW w:w="1555" w:type="dxa"/>
            <w:vMerge/>
            <w:shd w:val="clear" w:color="auto" w:fill="767171" w:themeFill="background2" w:themeFillShade="80"/>
          </w:tcPr>
          <w:p w14:paraId="3609AA08"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2BCCC289" w14:textId="77777777" w:rsidR="00C066BA" w:rsidRPr="003951DE" w:rsidRDefault="00C066BA" w:rsidP="00C066BA">
            <w:pPr>
              <w:pStyle w:val="Texto1"/>
              <w:numPr>
                <w:ilvl w:val="1"/>
                <w:numId w:val="13"/>
              </w:numPr>
              <w:ind w:left="1031" w:hanging="643"/>
              <w:rPr>
                <w:sz w:val="20"/>
                <w:szCs w:val="20"/>
              </w:rPr>
            </w:pPr>
            <w:r w:rsidRPr="003951DE">
              <w:rPr>
                <w:sz w:val="20"/>
                <w:szCs w:val="20"/>
              </w:rPr>
              <w:t>Posición, altura o altitud, velocidad (</w:t>
            </w:r>
            <w:proofErr w:type="spellStart"/>
            <w:r w:rsidRPr="003951DE">
              <w:rPr>
                <w:i/>
                <w:iCs/>
                <w:sz w:val="20"/>
                <w:szCs w:val="20"/>
              </w:rPr>
              <w:t>ground</w:t>
            </w:r>
            <w:proofErr w:type="spellEnd"/>
            <w:r w:rsidRPr="003951DE">
              <w:rPr>
                <w:i/>
                <w:iCs/>
                <w:sz w:val="20"/>
                <w:szCs w:val="20"/>
              </w:rPr>
              <w:t xml:space="preserve"> </w:t>
            </w:r>
            <w:proofErr w:type="spellStart"/>
            <w:r w:rsidRPr="003951DE">
              <w:rPr>
                <w:i/>
                <w:iCs/>
                <w:sz w:val="20"/>
                <w:szCs w:val="20"/>
              </w:rPr>
              <w:t>speed</w:t>
            </w:r>
            <w:proofErr w:type="spellEnd"/>
            <w:r w:rsidRPr="003951DE">
              <w:rPr>
                <w:sz w:val="20"/>
                <w:szCs w:val="20"/>
              </w:rPr>
              <w:t xml:space="preserve"> o </w:t>
            </w:r>
            <w:proofErr w:type="spellStart"/>
            <w:r w:rsidRPr="003951DE">
              <w:rPr>
                <w:i/>
                <w:iCs/>
                <w:sz w:val="20"/>
                <w:szCs w:val="20"/>
              </w:rPr>
              <w:t>airspeed</w:t>
            </w:r>
            <w:proofErr w:type="spellEnd"/>
            <w:r w:rsidRPr="003951DE">
              <w:rPr>
                <w:sz w:val="20"/>
                <w:szCs w:val="20"/>
              </w:rPr>
              <w:t>), actitud y trayectoria de la UA;</w:t>
            </w:r>
          </w:p>
        </w:tc>
        <w:tc>
          <w:tcPr>
            <w:tcW w:w="3119" w:type="dxa"/>
            <w:shd w:val="clear" w:color="auto" w:fill="auto"/>
          </w:tcPr>
          <w:p w14:paraId="694FBC23"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32F177A9"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468AA180" w14:textId="77777777" w:rsidTr="00E55BA9">
        <w:tc>
          <w:tcPr>
            <w:tcW w:w="1555" w:type="dxa"/>
            <w:vMerge/>
            <w:shd w:val="clear" w:color="auto" w:fill="767171" w:themeFill="background2" w:themeFillShade="80"/>
          </w:tcPr>
          <w:p w14:paraId="30AED07D"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3D810614" w14:textId="77777777" w:rsidR="00C066BA" w:rsidRPr="003951DE" w:rsidRDefault="00C066BA" w:rsidP="00C066BA">
            <w:pPr>
              <w:pStyle w:val="Texto1"/>
              <w:numPr>
                <w:ilvl w:val="1"/>
                <w:numId w:val="13"/>
              </w:numPr>
              <w:ind w:left="1031" w:hanging="643"/>
              <w:rPr>
                <w:sz w:val="20"/>
                <w:szCs w:val="20"/>
              </w:rPr>
            </w:pPr>
            <w:r w:rsidRPr="003951DE">
              <w:rPr>
                <w:sz w:val="20"/>
                <w:szCs w:val="20"/>
              </w:rPr>
              <w:t>Estado de la carga de energía (combustible, batería, etc.) del UAS; y</w:t>
            </w:r>
          </w:p>
        </w:tc>
        <w:tc>
          <w:tcPr>
            <w:tcW w:w="3119" w:type="dxa"/>
            <w:shd w:val="clear" w:color="auto" w:fill="auto"/>
          </w:tcPr>
          <w:p w14:paraId="19D30FB9"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510EF99B"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2FFBC5C7" w14:textId="77777777" w:rsidTr="00E55BA9">
        <w:tc>
          <w:tcPr>
            <w:tcW w:w="1555" w:type="dxa"/>
            <w:vMerge/>
            <w:shd w:val="clear" w:color="auto" w:fill="767171" w:themeFill="background2" w:themeFillShade="80"/>
          </w:tcPr>
          <w:p w14:paraId="4F627E72"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1099B82E" w14:textId="77777777" w:rsidR="00C066BA" w:rsidRPr="003951DE" w:rsidRDefault="00C066BA" w:rsidP="00C066BA">
            <w:pPr>
              <w:pStyle w:val="Texto1"/>
              <w:numPr>
                <w:ilvl w:val="1"/>
                <w:numId w:val="13"/>
              </w:numPr>
              <w:ind w:left="1031" w:hanging="643"/>
              <w:rPr>
                <w:sz w:val="20"/>
                <w:szCs w:val="20"/>
              </w:rPr>
            </w:pPr>
            <w:r w:rsidRPr="003951DE">
              <w:rPr>
                <w:sz w:val="20"/>
                <w:szCs w:val="20"/>
              </w:rPr>
              <w:t>Estado de las funciones y sistemas críticos; como mínimo, para los servicios basados en señales de radiofrecuencia (ej. enlace C2, GNSS, etc.), equipado con medios de control del rendimiento y con activación de un aviso en caso de que dicho nivel pase a ser demasiado bajo.</w:t>
            </w:r>
          </w:p>
        </w:tc>
        <w:tc>
          <w:tcPr>
            <w:tcW w:w="3119" w:type="dxa"/>
            <w:shd w:val="clear" w:color="auto" w:fill="auto"/>
          </w:tcPr>
          <w:p w14:paraId="743B6B3D"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268DFBA6"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28649C6C" w14:textId="77777777" w:rsidTr="00E55BA9">
        <w:tc>
          <w:tcPr>
            <w:tcW w:w="1555" w:type="dxa"/>
            <w:vMerge/>
            <w:shd w:val="clear" w:color="auto" w:fill="767171" w:themeFill="background2" w:themeFillShade="80"/>
          </w:tcPr>
          <w:p w14:paraId="68DF3F27"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786AF88" w14:textId="77777777" w:rsidR="00C066BA" w:rsidRPr="003951DE" w:rsidRDefault="00C066BA" w:rsidP="00C066BA">
            <w:pPr>
              <w:pStyle w:val="Texto1"/>
              <w:numPr>
                <w:ilvl w:val="0"/>
                <w:numId w:val="13"/>
              </w:numPr>
              <w:ind w:left="322"/>
              <w:rPr>
                <w:sz w:val="20"/>
                <w:szCs w:val="20"/>
              </w:rPr>
            </w:pPr>
            <w:r w:rsidRPr="003951DE">
              <w:rPr>
                <w:sz w:val="20"/>
                <w:szCs w:val="20"/>
              </w:rPr>
              <w:t xml:space="preserve">La UA tendrá la capacidad de ejecutar un descenso seguro desde su altitud de operación hasta una ‘altitud segura’ en menos de 1 minuto o con un rango de descenso de, al menos, 2.5 m/s (500 </w:t>
            </w:r>
            <w:proofErr w:type="spellStart"/>
            <w:r w:rsidRPr="003951DE">
              <w:rPr>
                <w:sz w:val="20"/>
                <w:szCs w:val="20"/>
              </w:rPr>
              <w:t>fpm</w:t>
            </w:r>
            <w:proofErr w:type="spellEnd"/>
            <w:r w:rsidRPr="003951DE">
              <w:rPr>
                <w:sz w:val="20"/>
                <w:szCs w:val="20"/>
              </w:rPr>
              <w:t>).</w:t>
            </w:r>
          </w:p>
        </w:tc>
        <w:tc>
          <w:tcPr>
            <w:tcW w:w="3119" w:type="dxa"/>
            <w:shd w:val="clear" w:color="auto" w:fill="auto"/>
          </w:tcPr>
          <w:p w14:paraId="6508D19D"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1E5E72BE"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438FEF1D" w14:textId="77777777" w:rsidTr="00E55BA9">
        <w:tc>
          <w:tcPr>
            <w:tcW w:w="1555" w:type="dxa"/>
            <w:vMerge w:val="restart"/>
            <w:shd w:val="clear" w:color="auto" w:fill="767171" w:themeFill="background2" w:themeFillShade="80"/>
          </w:tcPr>
          <w:p w14:paraId="36D193F5" w14:textId="77777777" w:rsidR="00C066BA" w:rsidRPr="003951DE" w:rsidRDefault="00C066BA" w:rsidP="00E55BA9">
            <w:pPr>
              <w:pStyle w:val="Texto1"/>
              <w:jc w:val="left"/>
              <w:rPr>
                <w:b/>
                <w:bCs/>
                <w:color w:val="FFFFFF" w:themeColor="background1"/>
                <w:sz w:val="20"/>
                <w:szCs w:val="20"/>
              </w:rPr>
            </w:pPr>
            <w:r w:rsidRPr="003951DE">
              <w:rPr>
                <w:b/>
                <w:bCs/>
                <w:color w:val="FFFFFF" w:themeColor="background1"/>
                <w:sz w:val="20"/>
                <w:szCs w:val="20"/>
              </w:rPr>
              <w:lastRenderedPageBreak/>
              <w:t>Interfaz hombre máquina (HMI)</w:t>
            </w:r>
          </w:p>
        </w:tc>
        <w:tc>
          <w:tcPr>
            <w:tcW w:w="6945" w:type="dxa"/>
            <w:gridSpan w:val="5"/>
            <w:shd w:val="clear" w:color="auto" w:fill="D0CECE" w:themeFill="background2" w:themeFillShade="E6"/>
          </w:tcPr>
          <w:p w14:paraId="2125E4BD" w14:textId="77777777" w:rsidR="00C066BA" w:rsidRPr="003951DE" w:rsidRDefault="00C066BA" w:rsidP="00C066BA">
            <w:pPr>
              <w:pStyle w:val="Texto1"/>
              <w:numPr>
                <w:ilvl w:val="0"/>
                <w:numId w:val="13"/>
              </w:numPr>
              <w:ind w:left="322"/>
              <w:rPr>
                <w:sz w:val="20"/>
                <w:szCs w:val="20"/>
              </w:rPr>
            </w:pPr>
            <w:r w:rsidRPr="003951DE">
              <w:rPr>
                <w:sz w:val="20"/>
                <w:szCs w:val="20"/>
              </w:rPr>
              <w:t>La información y control de las interfaces del UAS se deberán presentar de forma clara y sucinta sin prestarse a confusión, ni causar fatiga fuera de lo común o contribuir a causar cualquier perturbación del personal a cargo de las tareas esenciales para la operación tal que pudiera afectar de manera adversa a la seguridad de esta.</w:t>
            </w:r>
          </w:p>
        </w:tc>
        <w:tc>
          <w:tcPr>
            <w:tcW w:w="3119" w:type="dxa"/>
            <w:shd w:val="clear" w:color="auto" w:fill="auto"/>
          </w:tcPr>
          <w:p w14:paraId="45C4EC1E" w14:textId="77777777" w:rsidR="00C066BA" w:rsidRPr="003951DE" w:rsidRDefault="00C066BA" w:rsidP="00E55BA9">
            <w:pPr>
              <w:pStyle w:val="Texto1"/>
              <w:rPr>
                <w:i/>
                <w:iCs/>
                <w:sz w:val="20"/>
                <w:szCs w:val="20"/>
              </w:rPr>
            </w:pPr>
            <w:r w:rsidRPr="003951DE">
              <w:rPr>
                <w:i/>
                <w:iCs/>
                <w:sz w:val="20"/>
                <w:szCs w:val="20"/>
              </w:rPr>
              <w:t>Incluir referencia exacta al capítulo/sección del MO.</w:t>
            </w:r>
          </w:p>
        </w:tc>
        <w:tc>
          <w:tcPr>
            <w:tcW w:w="2835" w:type="dxa"/>
            <w:shd w:val="clear" w:color="auto" w:fill="auto"/>
          </w:tcPr>
          <w:p w14:paraId="2EA3235A"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D98FCD2" w14:textId="77777777" w:rsidTr="00E55BA9">
        <w:tc>
          <w:tcPr>
            <w:tcW w:w="1555" w:type="dxa"/>
            <w:vMerge/>
            <w:shd w:val="clear" w:color="auto" w:fill="767171" w:themeFill="background2" w:themeFillShade="80"/>
          </w:tcPr>
          <w:p w14:paraId="03D506F4"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E7862D5" w14:textId="77777777" w:rsidR="00C066BA" w:rsidRPr="003951DE" w:rsidRDefault="00C066BA" w:rsidP="00C066BA">
            <w:pPr>
              <w:pStyle w:val="Texto1"/>
              <w:numPr>
                <w:ilvl w:val="0"/>
                <w:numId w:val="13"/>
              </w:numPr>
              <w:ind w:left="322"/>
              <w:rPr>
                <w:sz w:val="20"/>
                <w:szCs w:val="20"/>
              </w:rPr>
            </w:pPr>
            <w:r w:rsidRPr="003951DE">
              <w:rPr>
                <w:sz w:val="20"/>
                <w:szCs w:val="20"/>
              </w:rPr>
              <w:t xml:space="preserve">Si los </w:t>
            </w:r>
            <w:proofErr w:type="spellStart"/>
            <w:r w:rsidRPr="003951DE">
              <w:rPr>
                <w:sz w:val="20"/>
                <w:szCs w:val="20"/>
              </w:rPr>
              <w:t>AOs</w:t>
            </w:r>
            <w:proofErr w:type="spellEnd"/>
            <w:r w:rsidRPr="003951DE">
              <w:rPr>
                <w:sz w:val="20"/>
                <w:szCs w:val="20"/>
              </w:rPr>
              <w:t xml:space="preserve"> utilizan medios electrónicos para el mantenimiento de la consciencia situacional de la UA, la HMI deberá:</w:t>
            </w:r>
          </w:p>
        </w:tc>
        <w:tc>
          <w:tcPr>
            <w:tcW w:w="3119" w:type="dxa"/>
            <w:shd w:val="clear" w:color="auto" w:fill="D0CECE" w:themeFill="background2" w:themeFillShade="E6"/>
          </w:tcPr>
          <w:p w14:paraId="0B7454F5"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08EBEABD" w14:textId="77777777" w:rsidR="00C066BA" w:rsidRPr="003951DE" w:rsidRDefault="00C066BA" w:rsidP="00E55BA9">
            <w:pPr>
              <w:pStyle w:val="Texto1"/>
              <w:rPr>
                <w:i/>
                <w:iCs/>
                <w:sz w:val="20"/>
                <w:szCs w:val="20"/>
              </w:rPr>
            </w:pPr>
          </w:p>
        </w:tc>
      </w:tr>
      <w:tr w:rsidR="00C066BA" w:rsidRPr="003951DE" w14:paraId="2B52EC58" w14:textId="77777777" w:rsidTr="00E55BA9">
        <w:tc>
          <w:tcPr>
            <w:tcW w:w="1555" w:type="dxa"/>
            <w:vMerge/>
            <w:shd w:val="clear" w:color="auto" w:fill="767171" w:themeFill="background2" w:themeFillShade="80"/>
          </w:tcPr>
          <w:p w14:paraId="5127EBEA"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039251DE" w14:textId="77777777" w:rsidR="00C066BA" w:rsidRPr="003951DE" w:rsidRDefault="00C066BA" w:rsidP="00C066BA">
            <w:pPr>
              <w:pStyle w:val="Texto1"/>
              <w:numPr>
                <w:ilvl w:val="0"/>
                <w:numId w:val="25"/>
              </w:numPr>
              <w:ind w:left="1031" w:hanging="671"/>
              <w:rPr>
                <w:sz w:val="20"/>
                <w:szCs w:val="20"/>
              </w:rPr>
            </w:pPr>
            <w:r w:rsidRPr="003951DE">
              <w:rPr>
                <w:sz w:val="20"/>
                <w:szCs w:val="20"/>
              </w:rPr>
              <w:t xml:space="preserve">Ser lo suficientemente sencilla de comprender para permitir a los </w:t>
            </w:r>
            <w:proofErr w:type="spellStart"/>
            <w:r w:rsidRPr="003951DE">
              <w:rPr>
                <w:sz w:val="20"/>
                <w:szCs w:val="20"/>
              </w:rPr>
              <w:t>AOs</w:t>
            </w:r>
            <w:proofErr w:type="spellEnd"/>
            <w:r w:rsidRPr="003951DE">
              <w:rPr>
                <w:sz w:val="20"/>
                <w:szCs w:val="20"/>
              </w:rPr>
              <w:t xml:space="preserve"> determinar la posición de la UA durante la operación; y</w:t>
            </w:r>
          </w:p>
        </w:tc>
        <w:tc>
          <w:tcPr>
            <w:tcW w:w="3119" w:type="dxa"/>
            <w:shd w:val="clear" w:color="auto" w:fill="auto"/>
          </w:tcPr>
          <w:p w14:paraId="1F5B6DAB"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118AFF8F" w14:textId="77777777" w:rsidR="00C066BA" w:rsidRPr="003951DE" w:rsidRDefault="00C066BA" w:rsidP="00E55BA9">
            <w:pPr>
              <w:pStyle w:val="Texto1"/>
              <w:rPr>
                <w:sz w:val="20"/>
                <w:szCs w:val="20"/>
              </w:rPr>
            </w:pPr>
            <w:r w:rsidRPr="003951DE">
              <w:rPr>
                <w:sz w:val="20"/>
                <w:szCs w:val="20"/>
              </w:rPr>
              <w:t>“Declaro el cumplimiento” o</w:t>
            </w:r>
          </w:p>
          <w:p w14:paraId="1C7ABA89" w14:textId="77777777" w:rsidR="00C066BA" w:rsidRPr="003951DE" w:rsidRDefault="00C066BA" w:rsidP="00E55BA9">
            <w:pPr>
              <w:pStyle w:val="Texto1"/>
              <w:rPr>
                <w:i/>
                <w:iCs/>
                <w:sz w:val="20"/>
                <w:szCs w:val="20"/>
              </w:rPr>
            </w:pPr>
            <w:r w:rsidRPr="003951DE">
              <w:rPr>
                <w:sz w:val="20"/>
                <w:szCs w:val="20"/>
              </w:rPr>
              <w:t>“n/a”</w:t>
            </w:r>
          </w:p>
        </w:tc>
      </w:tr>
      <w:tr w:rsidR="00C066BA" w:rsidRPr="003951DE" w14:paraId="2556B281" w14:textId="77777777" w:rsidTr="00E55BA9">
        <w:tc>
          <w:tcPr>
            <w:tcW w:w="1555" w:type="dxa"/>
            <w:vMerge/>
            <w:shd w:val="clear" w:color="auto" w:fill="767171" w:themeFill="background2" w:themeFillShade="80"/>
          </w:tcPr>
          <w:p w14:paraId="2741A5E4"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C85DEF7" w14:textId="77777777" w:rsidR="00C066BA" w:rsidRPr="003951DE" w:rsidRDefault="00C066BA" w:rsidP="00C066BA">
            <w:pPr>
              <w:pStyle w:val="Texto1"/>
              <w:numPr>
                <w:ilvl w:val="0"/>
                <w:numId w:val="25"/>
              </w:numPr>
              <w:ind w:left="1031" w:hanging="671"/>
              <w:rPr>
                <w:sz w:val="20"/>
                <w:szCs w:val="20"/>
              </w:rPr>
            </w:pPr>
            <w:r w:rsidRPr="003951DE">
              <w:rPr>
                <w:sz w:val="20"/>
                <w:szCs w:val="20"/>
              </w:rPr>
              <w:t xml:space="preserve">No degradar la capacidad de los </w:t>
            </w:r>
            <w:proofErr w:type="spellStart"/>
            <w:r w:rsidRPr="003951DE">
              <w:rPr>
                <w:sz w:val="20"/>
                <w:szCs w:val="20"/>
              </w:rPr>
              <w:t>AOs</w:t>
            </w:r>
            <w:proofErr w:type="spellEnd"/>
            <w:r w:rsidRPr="003951DE">
              <w:rPr>
                <w:sz w:val="20"/>
                <w:szCs w:val="20"/>
              </w:rPr>
              <w:t xml:space="preserve"> para:</w:t>
            </w:r>
          </w:p>
        </w:tc>
        <w:tc>
          <w:tcPr>
            <w:tcW w:w="3119" w:type="dxa"/>
            <w:shd w:val="clear" w:color="auto" w:fill="D0CECE" w:themeFill="background2" w:themeFillShade="E6"/>
          </w:tcPr>
          <w:p w14:paraId="56C779FA"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3D9F5A44" w14:textId="77777777" w:rsidR="00C066BA" w:rsidRPr="003951DE" w:rsidRDefault="00C066BA" w:rsidP="00E55BA9">
            <w:pPr>
              <w:pStyle w:val="Texto1"/>
              <w:rPr>
                <w:i/>
                <w:iCs/>
                <w:sz w:val="20"/>
                <w:szCs w:val="20"/>
              </w:rPr>
            </w:pPr>
          </w:p>
        </w:tc>
      </w:tr>
      <w:tr w:rsidR="00C066BA" w:rsidRPr="003951DE" w14:paraId="15D6CD20" w14:textId="77777777" w:rsidTr="00E55BA9">
        <w:tc>
          <w:tcPr>
            <w:tcW w:w="1555" w:type="dxa"/>
            <w:vMerge/>
            <w:shd w:val="clear" w:color="auto" w:fill="767171" w:themeFill="background2" w:themeFillShade="80"/>
          </w:tcPr>
          <w:p w14:paraId="0A0AC380"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9FAC7A9" w14:textId="77777777" w:rsidR="00C066BA" w:rsidRPr="003951DE" w:rsidRDefault="00C066BA" w:rsidP="00C066BA">
            <w:pPr>
              <w:pStyle w:val="Texto1"/>
              <w:numPr>
                <w:ilvl w:val="0"/>
                <w:numId w:val="26"/>
              </w:numPr>
              <w:ind w:left="1315" w:hanging="644"/>
              <w:rPr>
                <w:sz w:val="20"/>
                <w:szCs w:val="20"/>
              </w:rPr>
            </w:pPr>
            <w:r w:rsidRPr="003951DE">
              <w:rPr>
                <w:sz w:val="20"/>
                <w:szCs w:val="20"/>
              </w:rPr>
              <w:t>Explorar, sin ayuda, el espacio aéreo donde la UA esté operando posibles peligros potenciales de colisión; y</w:t>
            </w:r>
          </w:p>
        </w:tc>
        <w:tc>
          <w:tcPr>
            <w:tcW w:w="3119" w:type="dxa"/>
            <w:shd w:val="clear" w:color="auto" w:fill="auto"/>
          </w:tcPr>
          <w:p w14:paraId="04CA8726"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68AF6DBB" w14:textId="77777777" w:rsidR="00C066BA" w:rsidRPr="003951DE" w:rsidRDefault="00C066BA" w:rsidP="00E55BA9">
            <w:pPr>
              <w:pStyle w:val="Texto1"/>
              <w:rPr>
                <w:sz w:val="20"/>
                <w:szCs w:val="20"/>
              </w:rPr>
            </w:pPr>
            <w:r w:rsidRPr="003951DE">
              <w:rPr>
                <w:sz w:val="20"/>
                <w:szCs w:val="20"/>
              </w:rPr>
              <w:t>“Declaro el cumplimiento” o</w:t>
            </w:r>
          </w:p>
          <w:p w14:paraId="2D11903A" w14:textId="77777777" w:rsidR="00C066BA" w:rsidRPr="003951DE" w:rsidRDefault="00C066BA" w:rsidP="00E55BA9">
            <w:pPr>
              <w:pStyle w:val="Texto1"/>
              <w:rPr>
                <w:i/>
                <w:iCs/>
                <w:sz w:val="20"/>
                <w:szCs w:val="20"/>
              </w:rPr>
            </w:pPr>
            <w:r w:rsidRPr="003951DE">
              <w:rPr>
                <w:sz w:val="20"/>
                <w:szCs w:val="20"/>
              </w:rPr>
              <w:t>“n/a”</w:t>
            </w:r>
          </w:p>
        </w:tc>
      </w:tr>
      <w:tr w:rsidR="00C066BA" w:rsidRPr="003951DE" w14:paraId="531AECC8" w14:textId="77777777" w:rsidTr="00E55BA9">
        <w:tc>
          <w:tcPr>
            <w:tcW w:w="1555" w:type="dxa"/>
            <w:vMerge/>
            <w:shd w:val="clear" w:color="auto" w:fill="767171" w:themeFill="background2" w:themeFillShade="80"/>
          </w:tcPr>
          <w:p w14:paraId="6C88061C"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95F56EF" w14:textId="77777777" w:rsidR="00C066BA" w:rsidRPr="003951DE" w:rsidRDefault="00C066BA" w:rsidP="00C066BA">
            <w:pPr>
              <w:pStyle w:val="Texto1"/>
              <w:numPr>
                <w:ilvl w:val="0"/>
                <w:numId w:val="26"/>
              </w:numPr>
              <w:ind w:left="1315" w:hanging="644"/>
              <w:rPr>
                <w:sz w:val="20"/>
                <w:szCs w:val="20"/>
              </w:rPr>
            </w:pPr>
            <w:r w:rsidRPr="003951DE">
              <w:rPr>
                <w:sz w:val="20"/>
                <w:szCs w:val="20"/>
              </w:rPr>
              <w:t>Mantener en todo momento una comunicación efectiva con el piloto a distancia.</w:t>
            </w:r>
          </w:p>
        </w:tc>
        <w:tc>
          <w:tcPr>
            <w:tcW w:w="3119" w:type="dxa"/>
            <w:shd w:val="clear" w:color="auto" w:fill="auto"/>
          </w:tcPr>
          <w:p w14:paraId="1996E4EB"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4CD8D9E5" w14:textId="77777777" w:rsidR="00C066BA" w:rsidRPr="003951DE" w:rsidRDefault="00C066BA" w:rsidP="00E55BA9">
            <w:pPr>
              <w:pStyle w:val="Texto1"/>
              <w:rPr>
                <w:sz w:val="20"/>
                <w:szCs w:val="20"/>
              </w:rPr>
            </w:pPr>
            <w:r w:rsidRPr="003951DE">
              <w:rPr>
                <w:sz w:val="20"/>
                <w:szCs w:val="20"/>
              </w:rPr>
              <w:t>“Declaro el cumplimiento” o</w:t>
            </w:r>
          </w:p>
          <w:p w14:paraId="362C0DD1" w14:textId="77777777" w:rsidR="00C066BA" w:rsidRPr="003951DE" w:rsidRDefault="00C066BA" w:rsidP="00E55BA9">
            <w:pPr>
              <w:pStyle w:val="Texto1"/>
              <w:rPr>
                <w:i/>
                <w:iCs/>
                <w:sz w:val="20"/>
                <w:szCs w:val="20"/>
              </w:rPr>
            </w:pPr>
            <w:r w:rsidRPr="003951DE">
              <w:rPr>
                <w:sz w:val="20"/>
                <w:szCs w:val="20"/>
              </w:rPr>
              <w:t>“n/a”</w:t>
            </w:r>
          </w:p>
        </w:tc>
      </w:tr>
      <w:tr w:rsidR="00C066BA" w:rsidRPr="003951DE" w14:paraId="1137A573" w14:textId="77777777" w:rsidTr="00E55BA9">
        <w:tc>
          <w:tcPr>
            <w:tcW w:w="1555" w:type="dxa"/>
            <w:vMerge/>
            <w:shd w:val="clear" w:color="auto" w:fill="767171" w:themeFill="background2" w:themeFillShade="80"/>
          </w:tcPr>
          <w:p w14:paraId="4AFA9709"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0A812112" w14:textId="77777777" w:rsidR="00C066BA" w:rsidRPr="003951DE" w:rsidRDefault="00C066BA" w:rsidP="00C066BA">
            <w:pPr>
              <w:pStyle w:val="Texto1"/>
              <w:numPr>
                <w:ilvl w:val="0"/>
                <w:numId w:val="13"/>
              </w:numPr>
              <w:ind w:left="322"/>
              <w:rPr>
                <w:sz w:val="20"/>
                <w:szCs w:val="20"/>
              </w:rPr>
            </w:pPr>
            <w:r w:rsidRPr="003951DE">
              <w:rPr>
                <w:sz w:val="20"/>
                <w:szCs w:val="20"/>
              </w:rPr>
              <w:t>El operador realizará una evaluación del UAS que tenga en cuenta y examine factores humanos para determinar si la HMI es adecuada para la operación.</w:t>
            </w:r>
          </w:p>
        </w:tc>
        <w:tc>
          <w:tcPr>
            <w:tcW w:w="3119" w:type="dxa"/>
            <w:shd w:val="clear" w:color="auto" w:fill="auto"/>
          </w:tcPr>
          <w:p w14:paraId="16DE5921"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6B0DF332"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53483641" w14:textId="77777777" w:rsidTr="00E55BA9">
        <w:tc>
          <w:tcPr>
            <w:tcW w:w="1555" w:type="dxa"/>
            <w:vMerge w:val="restart"/>
            <w:shd w:val="clear" w:color="auto" w:fill="767171" w:themeFill="background2" w:themeFillShade="80"/>
          </w:tcPr>
          <w:p w14:paraId="1ED2EFFE"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Enlace C2 y comunicación</w:t>
            </w:r>
          </w:p>
        </w:tc>
        <w:tc>
          <w:tcPr>
            <w:tcW w:w="6945" w:type="dxa"/>
            <w:gridSpan w:val="5"/>
            <w:shd w:val="clear" w:color="auto" w:fill="D0CECE" w:themeFill="background2" w:themeFillShade="E6"/>
          </w:tcPr>
          <w:p w14:paraId="1D4D9421" w14:textId="77777777" w:rsidR="00C066BA" w:rsidRPr="003951DE" w:rsidRDefault="00C066BA" w:rsidP="00C066BA">
            <w:pPr>
              <w:pStyle w:val="Texto1"/>
              <w:numPr>
                <w:ilvl w:val="0"/>
                <w:numId w:val="13"/>
              </w:numPr>
              <w:ind w:left="322"/>
              <w:rPr>
                <w:sz w:val="20"/>
                <w:szCs w:val="20"/>
              </w:rPr>
            </w:pPr>
            <w:r w:rsidRPr="003951DE">
              <w:rPr>
                <w:sz w:val="20"/>
                <w:szCs w:val="20"/>
              </w:rPr>
              <w:t>El UAS cumplirá con los requisitos de la normativa de aplicación a los equipos de radio y el uso del espectro de radiofrecuencias.</w:t>
            </w:r>
          </w:p>
        </w:tc>
        <w:tc>
          <w:tcPr>
            <w:tcW w:w="3119" w:type="dxa"/>
            <w:shd w:val="clear" w:color="auto" w:fill="auto"/>
          </w:tcPr>
          <w:p w14:paraId="443879F3"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45AB2F73" w14:textId="77777777" w:rsidR="00C066BA" w:rsidRPr="003951DE" w:rsidRDefault="00C066BA" w:rsidP="00E55BA9">
            <w:pPr>
              <w:pStyle w:val="Texto1"/>
              <w:rPr>
                <w:sz w:val="20"/>
                <w:szCs w:val="20"/>
              </w:rPr>
            </w:pPr>
            <w:r w:rsidRPr="003951DE">
              <w:rPr>
                <w:sz w:val="20"/>
                <w:szCs w:val="20"/>
              </w:rPr>
              <w:t>“Declaro el cumplimiento”</w:t>
            </w:r>
          </w:p>
        </w:tc>
      </w:tr>
      <w:tr w:rsidR="00C066BA" w:rsidRPr="003951DE" w14:paraId="27152841" w14:textId="77777777" w:rsidTr="00E55BA9">
        <w:tc>
          <w:tcPr>
            <w:tcW w:w="1555" w:type="dxa"/>
            <w:vMerge/>
            <w:shd w:val="clear" w:color="auto" w:fill="767171" w:themeFill="background2" w:themeFillShade="80"/>
          </w:tcPr>
          <w:p w14:paraId="14562F89"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96A5F07" w14:textId="77777777" w:rsidR="00C066BA" w:rsidRPr="003951DE" w:rsidRDefault="00C066BA" w:rsidP="00C066BA">
            <w:pPr>
              <w:pStyle w:val="Texto1"/>
              <w:numPr>
                <w:ilvl w:val="0"/>
                <w:numId w:val="13"/>
              </w:numPr>
              <w:ind w:left="322"/>
              <w:rPr>
                <w:sz w:val="20"/>
                <w:szCs w:val="20"/>
              </w:rPr>
            </w:pPr>
            <w:r w:rsidRPr="003951DE">
              <w:rPr>
                <w:sz w:val="20"/>
                <w:szCs w:val="20"/>
              </w:rPr>
              <w:t xml:space="preserve">Se usarán mecanismos de protección contra interferencias (por ejemplo, FHSS, DSSS o tecnologías OFDM, o procedimientos de </w:t>
            </w:r>
            <w:proofErr w:type="spellStart"/>
            <w:r w:rsidRPr="003951DE">
              <w:rPr>
                <w:sz w:val="20"/>
                <w:szCs w:val="20"/>
              </w:rPr>
              <w:t>deconflicto</w:t>
            </w:r>
            <w:proofErr w:type="spellEnd"/>
            <w:r w:rsidRPr="003951DE">
              <w:rPr>
                <w:sz w:val="20"/>
                <w:szCs w:val="20"/>
              </w:rPr>
              <w:t xml:space="preserve"> de frecuencia), especialmente si se utilizan bandas de uso libre (por ejemplo, ISM) para el enlace C2.</w:t>
            </w:r>
          </w:p>
        </w:tc>
        <w:tc>
          <w:tcPr>
            <w:tcW w:w="3119" w:type="dxa"/>
            <w:shd w:val="clear" w:color="auto" w:fill="auto"/>
          </w:tcPr>
          <w:p w14:paraId="10CC7B98"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0FAE26DA"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4EAAE869" w14:textId="77777777" w:rsidTr="00E55BA9">
        <w:tc>
          <w:tcPr>
            <w:tcW w:w="1555" w:type="dxa"/>
            <w:vMerge/>
            <w:shd w:val="clear" w:color="auto" w:fill="767171" w:themeFill="background2" w:themeFillShade="80"/>
          </w:tcPr>
          <w:p w14:paraId="71B5FBC9"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6D89345E" w14:textId="77777777" w:rsidR="00C066BA" w:rsidRPr="003951DE" w:rsidRDefault="00C066BA" w:rsidP="00C066BA">
            <w:pPr>
              <w:pStyle w:val="Texto1"/>
              <w:numPr>
                <w:ilvl w:val="0"/>
                <w:numId w:val="13"/>
              </w:numPr>
              <w:ind w:left="322"/>
              <w:rPr>
                <w:sz w:val="20"/>
                <w:szCs w:val="20"/>
              </w:rPr>
            </w:pPr>
            <w:r w:rsidRPr="003951DE">
              <w:rPr>
                <w:sz w:val="20"/>
                <w:szCs w:val="20"/>
              </w:rPr>
              <w:t>El UAS estará equipado con un enlace C2 protegido contra el acceso ilícito a las funciones de mando y control.</w:t>
            </w:r>
          </w:p>
        </w:tc>
        <w:tc>
          <w:tcPr>
            <w:tcW w:w="3119" w:type="dxa"/>
            <w:shd w:val="clear" w:color="auto" w:fill="auto"/>
          </w:tcPr>
          <w:p w14:paraId="43AAFF25"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120B182B"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00387807" w14:textId="77777777" w:rsidTr="00E55BA9">
        <w:tc>
          <w:tcPr>
            <w:tcW w:w="1555" w:type="dxa"/>
            <w:vMerge/>
            <w:shd w:val="clear" w:color="auto" w:fill="767171" w:themeFill="background2" w:themeFillShade="80"/>
          </w:tcPr>
          <w:p w14:paraId="0DA2E63B"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3D670FFE" w14:textId="77777777" w:rsidR="00C066BA" w:rsidRPr="003951DE" w:rsidRDefault="00C066BA" w:rsidP="00C066BA">
            <w:pPr>
              <w:pStyle w:val="Texto1"/>
              <w:numPr>
                <w:ilvl w:val="0"/>
                <w:numId w:val="13"/>
              </w:numPr>
              <w:ind w:left="322"/>
              <w:rPr>
                <w:sz w:val="20"/>
                <w:szCs w:val="20"/>
              </w:rPr>
            </w:pPr>
            <w:r w:rsidRPr="003951DE">
              <w:rPr>
                <w:sz w:val="20"/>
                <w:szCs w:val="20"/>
              </w:rPr>
              <w:t xml:space="preserve">En caso de pérdida del enlace C2 el UAS estará equipado con un método previsible y fiable para la recuperación del enlace de mando y control o, para la </w:t>
            </w:r>
            <w:r w:rsidRPr="003951DE">
              <w:rPr>
                <w:sz w:val="20"/>
                <w:szCs w:val="20"/>
              </w:rPr>
              <w:lastRenderedPageBreak/>
              <w:t>terminación del vuelo de modo que se reduzcan posibles efectos adversos sobre terceros en aire o en tierra.</w:t>
            </w:r>
          </w:p>
        </w:tc>
        <w:tc>
          <w:tcPr>
            <w:tcW w:w="3119" w:type="dxa"/>
            <w:shd w:val="clear" w:color="auto" w:fill="auto"/>
          </w:tcPr>
          <w:p w14:paraId="35DD63B5" w14:textId="77777777" w:rsidR="00C066BA" w:rsidRPr="003951DE" w:rsidRDefault="00C066BA" w:rsidP="00E55BA9">
            <w:pPr>
              <w:pStyle w:val="Texto1"/>
              <w:rPr>
                <w:i/>
                <w:iCs/>
                <w:sz w:val="20"/>
                <w:szCs w:val="20"/>
              </w:rPr>
            </w:pPr>
            <w:r w:rsidRPr="003951DE">
              <w:rPr>
                <w:i/>
                <w:iCs/>
                <w:sz w:val="20"/>
                <w:szCs w:val="20"/>
              </w:rPr>
              <w:lastRenderedPageBreak/>
              <w:t xml:space="preserve">Incluir referencia exacta al capítulo/sección del MO o al </w:t>
            </w:r>
            <w:r w:rsidRPr="003951DE">
              <w:rPr>
                <w:i/>
                <w:iCs/>
                <w:sz w:val="20"/>
                <w:szCs w:val="20"/>
              </w:rPr>
              <w:lastRenderedPageBreak/>
              <w:t>documento de caracterización de la aeronave.</w:t>
            </w:r>
          </w:p>
        </w:tc>
        <w:tc>
          <w:tcPr>
            <w:tcW w:w="2835" w:type="dxa"/>
            <w:shd w:val="clear" w:color="auto" w:fill="auto"/>
          </w:tcPr>
          <w:p w14:paraId="0946E7D4" w14:textId="77777777" w:rsidR="00C066BA" w:rsidRPr="003951DE" w:rsidRDefault="00C066BA" w:rsidP="00E55BA9">
            <w:pPr>
              <w:pStyle w:val="Texto1"/>
              <w:rPr>
                <w:i/>
                <w:iCs/>
                <w:sz w:val="20"/>
                <w:szCs w:val="20"/>
              </w:rPr>
            </w:pPr>
            <w:r w:rsidRPr="003951DE">
              <w:rPr>
                <w:sz w:val="20"/>
                <w:szCs w:val="20"/>
              </w:rPr>
              <w:lastRenderedPageBreak/>
              <w:t>“Declaro el cumplimiento”</w:t>
            </w:r>
          </w:p>
        </w:tc>
      </w:tr>
      <w:tr w:rsidR="00C066BA" w:rsidRPr="003951DE" w14:paraId="2EF6BD86" w14:textId="77777777" w:rsidTr="00E55BA9">
        <w:tc>
          <w:tcPr>
            <w:tcW w:w="1555" w:type="dxa"/>
            <w:vMerge/>
            <w:shd w:val="clear" w:color="auto" w:fill="767171" w:themeFill="background2" w:themeFillShade="80"/>
          </w:tcPr>
          <w:p w14:paraId="11614703"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BEE06D8" w14:textId="77777777" w:rsidR="00C066BA" w:rsidRPr="003951DE" w:rsidRDefault="00C066BA" w:rsidP="00C066BA">
            <w:pPr>
              <w:pStyle w:val="Texto1"/>
              <w:numPr>
                <w:ilvl w:val="0"/>
                <w:numId w:val="13"/>
              </w:numPr>
              <w:ind w:left="322"/>
              <w:rPr>
                <w:sz w:val="20"/>
                <w:szCs w:val="20"/>
              </w:rPr>
            </w:pPr>
            <w:r w:rsidRPr="003951DE">
              <w:rPr>
                <w:sz w:val="20"/>
                <w:szCs w:val="20"/>
              </w:rPr>
              <w:t xml:space="preserve">La comunicación entre el piloto a distancia y el/los </w:t>
            </w:r>
            <w:proofErr w:type="spellStart"/>
            <w:r w:rsidRPr="003951DE">
              <w:rPr>
                <w:sz w:val="20"/>
                <w:szCs w:val="20"/>
              </w:rPr>
              <w:t>AOs</w:t>
            </w:r>
            <w:proofErr w:type="spellEnd"/>
            <w:r w:rsidRPr="003951DE">
              <w:rPr>
                <w:sz w:val="20"/>
                <w:szCs w:val="20"/>
              </w:rPr>
              <w:t xml:space="preserve"> permitirá que el piloto a distancia maniobre la UA con la antelación suficiente para evitar posibles riesgos de colisión con la aviación tripulada, de acuerdo con UAS.SPEC.060(3)(b) del reglamento UAS.</w:t>
            </w:r>
          </w:p>
        </w:tc>
        <w:tc>
          <w:tcPr>
            <w:tcW w:w="3119" w:type="dxa"/>
            <w:shd w:val="clear" w:color="auto" w:fill="auto"/>
          </w:tcPr>
          <w:p w14:paraId="558982FC"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1772ECE5"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0BBCED3F" w14:textId="77777777" w:rsidTr="00E55BA9">
        <w:tc>
          <w:tcPr>
            <w:tcW w:w="1555" w:type="dxa"/>
            <w:vMerge w:val="restart"/>
            <w:shd w:val="clear" w:color="auto" w:fill="767171" w:themeFill="background2" w:themeFillShade="80"/>
          </w:tcPr>
          <w:p w14:paraId="4AD17739"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Mitigación táctica</w:t>
            </w:r>
          </w:p>
        </w:tc>
        <w:tc>
          <w:tcPr>
            <w:tcW w:w="6945" w:type="dxa"/>
            <w:gridSpan w:val="5"/>
            <w:shd w:val="clear" w:color="auto" w:fill="D0CECE" w:themeFill="background2" w:themeFillShade="E6"/>
          </w:tcPr>
          <w:p w14:paraId="60D7B2BA" w14:textId="77777777" w:rsidR="00C066BA" w:rsidRPr="003951DE" w:rsidRDefault="00C066BA" w:rsidP="00C066BA">
            <w:pPr>
              <w:pStyle w:val="Texto1"/>
              <w:numPr>
                <w:ilvl w:val="0"/>
                <w:numId w:val="13"/>
              </w:numPr>
              <w:ind w:left="322"/>
              <w:rPr>
                <w:sz w:val="20"/>
                <w:szCs w:val="20"/>
              </w:rPr>
            </w:pPr>
            <w:r w:rsidRPr="003951DE">
              <w:rPr>
                <w:sz w:val="20"/>
                <w:szCs w:val="20"/>
              </w:rPr>
              <w:t>El diseño del UAS será tal que garantice que el tiempo entre que el piloto a distancia comanda la orden y es ejecutada por la UA no exceda de los 5 segundos.</w:t>
            </w:r>
          </w:p>
        </w:tc>
        <w:tc>
          <w:tcPr>
            <w:tcW w:w="3119" w:type="dxa"/>
            <w:shd w:val="clear" w:color="auto" w:fill="auto"/>
          </w:tcPr>
          <w:p w14:paraId="4DF06E6C"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w:t>
            </w:r>
          </w:p>
        </w:tc>
        <w:tc>
          <w:tcPr>
            <w:tcW w:w="2835" w:type="dxa"/>
            <w:shd w:val="clear" w:color="auto" w:fill="auto"/>
          </w:tcPr>
          <w:p w14:paraId="1BC911CF"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09F2D5BE" w14:textId="77777777" w:rsidTr="00E55BA9">
        <w:tc>
          <w:tcPr>
            <w:tcW w:w="1555" w:type="dxa"/>
            <w:vMerge/>
            <w:shd w:val="clear" w:color="auto" w:fill="767171" w:themeFill="background2" w:themeFillShade="80"/>
          </w:tcPr>
          <w:p w14:paraId="69E64275"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419061AA" w14:textId="77777777" w:rsidR="00C066BA" w:rsidRPr="003951DE" w:rsidRDefault="00C066BA" w:rsidP="00C066BA">
            <w:pPr>
              <w:pStyle w:val="Texto1"/>
              <w:numPr>
                <w:ilvl w:val="0"/>
                <w:numId w:val="13"/>
              </w:numPr>
              <w:ind w:left="322"/>
              <w:rPr>
                <w:sz w:val="20"/>
                <w:szCs w:val="20"/>
              </w:rPr>
            </w:pPr>
            <w:r w:rsidRPr="003951DE">
              <w:rPr>
                <w:sz w:val="20"/>
                <w:szCs w:val="20"/>
              </w:rPr>
              <w:t xml:space="preserve">Cuando, el piloto a distancia y/o los </w:t>
            </w:r>
            <w:proofErr w:type="spellStart"/>
            <w:r w:rsidRPr="003951DE">
              <w:rPr>
                <w:sz w:val="20"/>
                <w:szCs w:val="20"/>
              </w:rPr>
              <w:t>AOs</w:t>
            </w:r>
            <w:proofErr w:type="spellEnd"/>
            <w:r w:rsidRPr="003951DE">
              <w:rPr>
                <w:sz w:val="20"/>
                <w:szCs w:val="20"/>
              </w:rPr>
              <w:t>, usen medios electrónicos de asistencia para conocer la posición de la UA con respecto a posibles ‘intrusos del espacio aéreo’, la información (ej.: posición, velocidad, altitud, trayectoria) del intruso se dará con la latencia y la tasa de refresco necesaria para ayudar en la toma de decisión.</w:t>
            </w:r>
          </w:p>
        </w:tc>
        <w:tc>
          <w:tcPr>
            <w:tcW w:w="3119" w:type="dxa"/>
            <w:shd w:val="clear" w:color="auto" w:fill="auto"/>
          </w:tcPr>
          <w:p w14:paraId="5AFF8475" w14:textId="77777777" w:rsidR="00C066BA" w:rsidRPr="003951DE" w:rsidRDefault="00C066BA" w:rsidP="00E55BA9">
            <w:pPr>
              <w:pStyle w:val="Texto1"/>
              <w:rPr>
                <w:i/>
                <w:iCs/>
                <w:sz w:val="20"/>
                <w:szCs w:val="20"/>
              </w:rPr>
            </w:pPr>
            <w:r w:rsidRPr="003951DE">
              <w:rPr>
                <w:i/>
                <w:iCs/>
                <w:sz w:val="20"/>
                <w:szCs w:val="20"/>
              </w:rPr>
              <w:t>Incluir referencia exacta al capítulo/sección del MO. Si no aplica, indicar n/a</w:t>
            </w:r>
          </w:p>
        </w:tc>
        <w:tc>
          <w:tcPr>
            <w:tcW w:w="2835" w:type="dxa"/>
            <w:shd w:val="clear" w:color="auto" w:fill="auto"/>
          </w:tcPr>
          <w:p w14:paraId="17896435" w14:textId="77777777" w:rsidR="00C066BA" w:rsidRPr="003951DE" w:rsidRDefault="00C066BA" w:rsidP="00E55BA9">
            <w:pPr>
              <w:pStyle w:val="Texto1"/>
              <w:rPr>
                <w:sz w:val="20"/>
                <w:szCs w:val="20"/>
              </w:rPr>
            </w:pPr>
            <w:r w:rsidRPr="003951DE">
              <w:rPr>
                <w:sz w:val="20"/>
                <w:szCs w:val="20"/>
              </w:rPr>
              <w:t>“Declaro el cumplimiento” o</w:t>
            </w:r>
          </w:p>
          <w:p w14:paraId="0CD607B8" w14:textId="77777777" w:rsidR="00C066BA" w:rsidRPr="003951DE" w:rsidRDefault="00C066BA" w:rsidP="00E55BA9">
            <w:pPr>
              <w:pStyle w:val="Texto1"/>
              <w:rPr>
                <w:i/>
                <w:iCs/>
                <w:sz w:val="20"/>
                <w:szCs w:val="20"/>
              </w:rPr>
            </w:pPr>
            <w:r w:rsidRPr="003951DE">
              <w:rPr>
                <w:sz w:val="20"/>
                <w:szCs w:val="20"/>
              </w:rPr>
              <w:t>“n/a”</w:t>
            </w:r>
          </w:p>
        </w:tc>
      </w:tr>
      <w:tr w:rsidR="00C066BA" w:rsidRPr="003951DE" w14:paraId="2C2D6166" w14:textId="77777777" w:rsidTr="00E55BA9">
        <w:tc>
          <w:tcPr>
            <w:tcW w:w="1555" w:type="dxa"/>
            <w:vMerge w:val="restart"/>
            <w:shd w:val="clear" w:color="auto" w:fill="767171" w:themeFill="background2" w:themeFillShade="80"/>
          </w:tcPr>
          <w:p w14:paraId="43FEA0D5"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Contención</w:t>
            </w:r>
          </w:p>
        </w:tc>
        <w:tc>
          <w:tcPr>
            <w:tcW w:w="6945" w:type="dxa"/>
            <w:gridSpan w:val="5"/>
            <w:shd w:val="clear" w:color="auto" w:fill="D0CECE" w:themeFill="background2" w:themeFillShade="E6"/>
          </w:tcPr>
          <w:p w14:paraId="1A6CD7CF" w14:textId="77777777" w:rsidR="00C066BA" w:rsidRPr="007D0476" w:rsidRDefault="00C066BA" w:rsidP="00C066BA">
            <w:pPr>
              <w:pStyle w:val="Texto1"/>
              <w:numPr>
                <w:ilvl w:val="0"/>
                <w:numId w:val="13"/>
              </w:numPr>
              <w:ind w:left="322"/>
              <w:rPr>
                <w:sz w:val="20"/>
                <w:szCs w:val="20"/>
              </w:rPr>
            </w:pPr>
            <w:r w:rsidRPr="007D0476">
              <w:rPr>
                <w:sz w:val="20"/>
                <w:szCs w:val="20"/>
              </w:rPr>
              <w:t>Para la recuperación segura en caso de un problema técnico que afecte al UAS o a un sistema externo de ayuda a la operación, el UAS debe cumplir con las siguientes disposiciones básicas de contención:</w:t>
            </w:r>
          </w:p>
        </w:tc>
        <w:tc>
          <w:tcPr>
            <w:tcW w:w="3119" w:type="dxa"/>
            <w:shd w:val="clear" w:color="auto" w:fill="D0CECE" w:themeFill="background2" w:themeFillShade="E6"/>
          </w:tcPr>
          <w:p w14:paraId="5C9FDE2A" w14:textId="77777777" w:rsidR="00C066BA" w:rsidRPr="007D0476" w:rsidRDefault="00C066BA" w:rsidP="00E55BA9">
            <w:pPr>
              <w:pStyle w:val="Texto1"/>
              <w:rPr>
                <w:i/>
                <w:iCs/>
                <w:sz w:val="20"/>
                <w:szCs w:val="20"/>
              </w:rPr>
            </w:pPr>
          </w:p>
        </w:tc>
        <w:tc>
          <w:tcPr>
            <w:tcW w:w="2835" w:type="dxa"/>
            <w:shd w:val="clear" w:color="auto" w:fill="D0CECE" w:themeFill="background2" w:themeFillShade="E6"/>
          </w:tcPr>
          <w:p w14:paraId="7C1AD369" w14:textId="77777777" w:rsidR="00C066BA" w:rsidRPr="007D0476" w:rsidRDefault="00C066BA" w:rsidP="00E55BA9">
            <w:pPr>
              <w:pStyle w:val="Texto1"/>
              <w:rPr>
                <w:sz w:val="20"/>
                <w:szCs w:val="20"/>
              </w:rPr>
            </w:pPr>
          </w:p>
        </w:tc>
      </w:tr>
      <w:tr w:rsidR="00C066BA" w:rsidRPr="003951DE" w14:paraId="2CC8D0F9" w14:textId="77777777" w:rsidTr="00E55BA9">
        <w:tc>
          <w:tcPr>
            <w:tcW w:w="1555" w:type="dxa"/>
            <w:vMerge/>
            <w:shd w:val="clear" w:color="auto" w:fill="767171" w:themeFill="background2" w:themeFillShade="80"/>
          </w:tcPr>
          <w:p w14:paraId="63FE6270"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31136178" w14:textId="77777777" w:rsidR="00C066BA" w:rsidRPr="007D0476" w:rsidRDefault="00C066BA" w:rsidP="00C066BA">
            <w:pPr>
              <w:pStyle w:val="Texto1"/>
              <w:numPr>
                <w:ilvl w:val="0"/>
                <w:numId w:val="27"/>
              </w:numPr>
              <w:ind w:left="1031" w:hanging="671"/>
              <w:rPr>
                <w:sz w:val="20"/>
                <w:szCs w:val="20"/>
              </w:rPr>
            </w:pPr>
            <w:r w:rsidRPr="007D0476">
              <w:rPr>
                <w:sz w:val="20"/>
                <w:szCs w:val="20"/>
              </w:rPr>
              <w:t>Ningún fallo</w:t>
            </w:r>
            <w:r w:rsidRPr="007D0476">
              <w:rPr>
                <w:i/>
                <w:iCs/>
                <w:sz w:val="20"/>
                <w:szCs w:val="20"/>
              </w:rPr>
              <w:t xml:space="preserve"> probable</w:t>
            </w:r>
            <w:r w:rsidRPr="007D0476">
              <w:rPr>
                <w:sz w:val="20"/>
                <w:szCs w:val="20"/>
              </w:rPr>
              <w:t>, del UAS o de un sistema externo de ayuda a la operación, resulte en el abandono del volumen operacional; y</w:t>
            </w:r>
          </w:p>
        </w:tc>
        <w:tc>
          <w:tcPr>
            <w:tcW w:w="3119" w:type="dxa"/>
            <w:shd w:val="clear" w:color="auto" w:fill="auto"/>
          </w:tcPr>
          <w:p w14:paraId="4F8EF8F5" w14:textId="77777777" w:rsidR="00C066BA" w:rsidRPr="007D0476" w:rsidRDefault="00C066BA" w:rsidP="00E55BA9">
            <w:pPr>
              <w:pStyle w:val="Texto1"/>
              <w:rPr>
                <w:i/>
                <w:iCs/>
                <w:sz w:val="20"/>
                <w:szCs w:val="20"/>
              </w:rPr>
            </w:pPr>
            <w:r w:rsidRPr="007D0476">
              <w:rPr>
                <w:i/>
                <w:iCs/>
                <w:sz w:val="20"/>
                <w:szCs w:val="20"/>
              </w:rPr>
              <w:t>Describir cómo se cumple con esta condición.</w:t>
            </w:r>
          </w:p>
        </w:tc>
        <w:tc>
          <w:tcPr>
            <w:tcW w:w="2835" w:type="dxa"/>
            <w:vMerge w:val="restart"/>
            <w:shd w:val="clear" w:color="auto" w:fill="auto"/>
          </w:tcPr>
          <w:p w14:paraId="3AF1A9F8" w14:textId="77777777" w:rsidR="00C066BA" w:rsidRPr="007D0476" w:rsidRDefault="00C066BA" w:rsidP="00E55BA9">
            <w:pPr>
              <w:pStyle w:val="Texto1"/>
              <w:rPr>
                <w:sz w:val="20"/>
                <w:szCs w:val="20"/>
              </w:rPr>
            </w:pPr>
            <w:r w:rsidRPr="007D0476">
              <w:rPr>
                <w:sz w:val="20"/>
                <w:szCs w:val="20"/>
              </w:rPr>
              <w:t xml:space="preserve">N/A ya que se aplica una contención mejorada, </w:t>
            </w:r>
          </w:p>
          <w:p w14:paraId="64125633" w14:textId="77777777" w:rsidR="00C066BA" w:rsidRPr="007D0476" w:rsidRDefault="00C066BA" w:rsidP="00E55BA9">
            <w:pPr>
              <w:pStyle w:val="Texto1"/>
              <w:rPr>
                <w:sz w:val="20"/>
                <w:szCs w:val="20"/>
              </w:rPr>
            </w:pPr>
            <w:r w:rsidRPr="007D0476">
              <w:rPr>
                <w:sz w:val="20"/>
                <w:szCs w:val="20"/>
              </w:rPr>
              <w:t>o</w:t>
            </w:r>
          </w:p>
          <w:p w14:paraId="2E81CAD4" w14:textId="77777777" w:rsidR="00C066BA" w:rsidRPr="007D0476" w:rsidRDefault="00C066BA" w:rsidP="00E55BA9">
            <w:pPr>
              <w:pStyle w:val="Texto1"/>
              <w:spacing w:after="160"/>
              <w:rPr>
                <w:sz w:val="20"/>
                <w:szCs w:val="20"/>
              </w:rPr>
            </w:pPr>
            <w:r w:rsidRPr="007D0476">
              <w:rPr>
                <w:sz w:val="20"/>
                <w:szCs w:val="20"/>
              </w:rPr>
              <w:t>“Declaro el cumplimiento”</w:t>
            </w:r>
          </w:p>
          <w:p w14:paraId="444EFADC" w14:textId="77777777" w:rsidR="00C066BA" w:rsidRPr="007D0476" w:rsidRDefault="00C066BA" w:rsidP="00E55BA9">
            <w:pPr>
              <w:pStyle w:val="Texto1"/>
              <w:rPr>
                <w:sz w:val="20"/>
                <w:szCs w:val="20"/>
              </w:rPr>
            </w:pPr>
            <w:r w:rsidRPr="007D0476">
              <w:rPr>
                <w:sz w:val="20"/>
                <w:szCs w:val="20"/>
              </w:rPr>
              <w:t>“Se dispone de una valoración de diseño e instalación que, al menos, abarca:</w:t>
            </w:r>
          </w:p>
          <w:p w14:paraId="24FAAD94" w14:textId="77777777" w:rsidR="00C066BA" w:rsidRPr="007D0476" w:rsidRDefault="00C066BA" w:rsidP="00C066BA">
            <w:pPr>
              <w:pStyle w:val="Texto1"/>
              <w:numPr>
                <w:ilvl w:val="0"/>
                <w:numId w:val="20"/>
              </w:numPr>
              <w:ind w:left="320" w:hanging="283"/>
              <w:rPr>
                <w:sz w:val="20"/>
                <w:szCs w:val="20"/>
              </w:rPr>
            </w:pPr>
            <w:r w:rsidRPr="007D0476">
              <w:rPr>
                <w:sz w:val="20"/>
                <w:szCs w:val="20"/>
              </w:rPr>
              <w:t>Las características del diseño e instalación (independencia, separación y redundancia); y</w:t>
            </w:r>
          </w:p>
          <w:p w14:paraId="3FE1D092" w14:textId="77777777" w:rsidR="00C066BA" w:rsidRPr="007D0476" w:rsidRDefault="00C066BA" w:rsidP="00C066BA">
            <w:pPr>
              <w:pStyle w:val="Texto1"/>
              <w:numPr>
                <w:ilvl w:val="0"/>
                <w:numId w:val="20"/>
              </w:numPr>
              <w:ind w:left="320" w:hanging="283"/>
              <w:rPr>
                <w:sz w:val="20"/>
                <w:szCs w:val="20"/>
              </w:rPr>
            </w:pPr>
            <w:r w:rsidRPr="007D0476">
              <w:rPr>
                <w:sz w:val="20"/>
                <w:szCs w:val="20"/>
              </w:rPr>
              <w:t xml:space="preserve">Riesgos concretos (ej. granizo, hielo, nieve, interferencias electromagnéticas, etc.) que </w:t>
            </w:r>
            <w:r w:rsidRPr="007D0476">
              <w:rPr>
                <w:sz w:val="20"/>
                <w:szCs w:val="20"/>
              </w:rPr>
              <w:lastRenderedPageBreak/>
              <w:t>son relevantes para el tipo de operación.</w:t>
            </w:r>
          </w:p>
          <w:p w14:paraId="550B47A8" w14:textId="77777777" w:rsidR="00C066BA" w:rsidRPr="007D0476" w:rsidRDefault="00C066BA" w:rsidP="00E55BA9">
            <w:pPr>
              <w:pStyle w:val="Texto1"/>
              <w:rPr>
                <w:i/>
                <w:iCs/>
                <w:sz w:val="20"/>
                <w:szCs w:val="20"/>
              </w:rPr>
            </w:pPr>
          </w:p>
        </w:tc>
      </w:tr>
      <w:tr w:rsidR="00C066BA" w:rsidRPr="003951DE" w14:paraId="2DD6B52C" w14:textId="77777777" w:rsidTr="00E55BA9">
        <w:tc>
          <w:tcPr>
            <w:tcW w:w="1555" w:type="dxa"/>
            <w:vMerge/>
            <w:shd w:val="clear" w:color="auto" w:fill="767171" w:themeFill="background2" w:themeFillShade="80"/>
          </w:tcPr>
          <w:p w14:paraId="2F05AB3D"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07870148" w14:textId="77777777" w:rsidR="00C066BA" w:rsidRPr="003951DE" w:rsidRDefault="00C066BA" w:rsidP="00C066BA">
            <w:pPr>
              <w:pStyle w:val="Texto1"/>
              <w:numPr>
                <w:ilvl w:val="0"/>
                <w:numId w:val="27"/>
              </w:numPr>
              <w:ind w:left="1031" w:hanging="671"/>
              <w:rPr>
                <w:sz w:val="20"/>
                <w:szCs w:val="20"/>
              </w:rPr>
            </w:pPr>
            <w:r w:rsidRPr="003951DE">
              <w:rPr>
                <w:sz w:val="20"/>
                <w:szCs w:val="20"/>
              </w:rPr>
              <w:t xml:space="preserve">Que, razonablemente, no se espera que ocurra ningún accidente mortal por fallo </w:t>
            </w:r>
            <w:r w:rsidRPr="003951DE">
              <w:rPr>
                <w:i/>
                <w:iCs/>
                <w:sz w:val="20"/>
                <w:szCs w:val="20"/>
              </w:rPr>
              <w:t>probable</w:t>
            </w:r>
            <w:r w:rsidRPr="003951DE">
              <w:rPr>
                <w:sz w:val="20"/>
                <w:szCs w:val="20"/>
              </w:rPr>
              <w:t xml:space="preserve"> del UAS o de un sistema externo de ayuda a la operación.</w:t>
            </w:r>
          </w:p>
          <w:p w14:paraId="6148CA85" w14:textId="77777777" w:rsidR="00C066BA" w:rsidRPr="003951DE" w:rsidRDefault="00C066BA" w:rsidP="00E55BA9">
            <w:pPr>
              <w:pStyle w:val="Texto1"/>
              <w:rPr>
                <w:sz w:val="20"/>
                <w:szCs w:val="20"/>
              </w:rPr>
            </w:pPr>
            <w:r w:rsidRPr="003951DE">
              <w:rPr>
                <w:b/>
                <w:bCs/>
                <w:i/>
                <w:iCs/>
                <w:sz w:val="20"/>
                <w:szCs w:val="20"/>
              </w:rPr>
              <w:t>Nota</w:t>
            </w:r>
            <w:r w:rsidRPr="003951DE">
              <w:rPr>
                <w:i/>
                <w:iCs/>
                <w:sz w:val="20"/>
                <w:szCs w:val="20"/>
              </w:rPr>
              <w:t>: “probable” se debe interpretar desde el punto de vista cualitativo, esto es, “previsto que pueda ocurrir una o más veces durante la vida operacional completa del producto”.</w:t>
            </w:r>
          </w:p>
        </w:tc>
        <w:tc>
          <w:tcPr>
            <w:tcW w:w="3119" w:type="dxa"/>
            <w:shd w:val="clear" w:color="auto" w:fill="auto"/>
          </w:tcPr>
          <w:p w14:paraId="408E4654"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vMerge/>
            <w:shd w:val="clear" w:color="auto" w:fill="D9D9D9" w:themeFill="background1" w:themeFillShade="D9"/>
          </w:tcPr>
          <w:p w14:paraId="2D2CE194" w14:textId="77777777" w:rsidR="00C066BA" w:rsidRPr="003951DE" w:rsidRDefault="00C066BA" w:rsidP="00E55BA9">
            <w:pPr>
              <w:pStyle w:val="Texto1"/>
              <w:rPr>
                <w:i/>
                <w:iCs/>
                <w:sz w:val="20"/>
                <w:szCs w:val="20"/>
              </w:rPr>
            </w:pPr>
          </w:p>
        </w:tc>
      </w:tr>
      <w:tr w:rsidR="00C066BA" w:rsidRPr="003951DE" w14:paraId="3FA1F5C6" w14:textId="77777777" w:rsidTr="00E55BA9">
        <w:tc>
          <w:tcPr>
            <w:tcW w:w="1555" w:type="dxa"/>
            <w:vMerge/>
            <w:shd w:val="clear" w:color="auto" w:fill="767171" w:themeFill="background2" w:themeFillShade="80"/>
          </w:tcPr>
          <w:p w14:paraId="20F11AA0"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C972418" w14:textId="77777777" w:rsidR="00C066BA" w:rsidRPr="003951DE" w:rsidRDefault="00C066BA" w:rsidP="00C066BA">
            <w:pPr>
              <w:pStyle w:val="Texto1"/>
              <w:numPr>
                <w:ilvl w:val="0"/>
                <w:numId w:val="13"/>
              </w:numPr>
              <w:ind w:left="322"/>
              <w:rPr>
                <w:sz w:val="20"/>
                <w:szCs w:val="20"/>
              </w:rPr>
            </w:pPr>
            <w:r w:rsidRPr="003951DE">
              <w:rPr>
                <w:sz w:val="20"/>
                <w:szCs w:val="20"/>
              </w:rPr>
              <w:t>La dimensión vertical del volumen operacional se extenderá hasta los 150 m desde la superficie.</w:t>
            </w:r>
          </w:p>
        </w:tc>
        <w:tc>
          <w:tcPr>
            <w:tcW w:w="3119" w:type="dxa"/>
            <w:shd w:val="clear" w:color="auto" w:fill="auto"/>
          </w:tcPr>
          <w:p w14:paraId="2D50A0DC"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vMerge/>
            <w:shd w:val="clear" w:color="auto" w:fill="D9D9D9" w:themeFill="background1" w:themeFillShade="D9"/>
          </w:tcPr>
          <w:p w14:paraId="0937E03B" w14:textId="77777777" w:rsidR="00C066BA" w:rsidRPr="003951DE" w:rsidRDefault="00C066BA" w:rsidP="00E55BA9">
            <w:pPr>
              <w:pStyle w:val="Texto1"/>
              <w:rPr>
                <w:i/>
                <w:iCs/>
                <w:sz w:val="20"/>
                <w:szCs w:val="20"/>
              </w:rPr>
            </w:pPr>
          </w:p>
        </w:tc>
      </w:tr>
      <w:tr w:rsidR="00C066BA" w:rsidRPr="003951DE" w14:paraId="040F7026" w14:textId="77777777" w:rsidTr="00E55BA9">
        <w:tc>
          <w:tcPr>
            <w:tcW w:w="1555" w:type="dxa"/>
            <w:vMerge/>
            <w:shd w:val="clear" w:color="auto" w:fill="767171" w:themeFill="background2" w:themeFillShade="80"/>
          </w:tcPr>
          <w:p w14:paraId="435E8B90"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D1CFCF7" w14:textId="77777777" w:rsidR="00C066BA" w:rsidRPr="003951DE" w:rsidRDefault="00C066BA" w:rsidP="00C066BA">
            <w:pPr>
              <w:pStyle w:val="Texto1"/>
              <w:numPr>
                <w:ilvl w:val="0"/>
                <w:numId w:val="13"/>
              </w:numPr>
              <w:ind w:left="322"/>
              <w:rPr>
                <w:sz w:val="20"/>
                <w:szCs w:val="20"/>
              </w:rPr>
            </w:pPr>
            <w:r w:rsidRPr="003951DE">
              <w:rPr>
                <w:sz w:val="20"/>
                <w:szCs w:val="20"/>
              </w:rPr>
              <w:t xml:space="preserve">Las </w:t>
            </w:r>
            <w:r w:rsidRPr="007D0476">
              <w:rPr>
                <w:sz w:val="20"/>
                <w:szCs w:val="20"/>
              </w:rPr>
              <w:t>condiciones siguientes de contención mejorada serán</w:t>
            </w:r>
            <w:r w:rsidRPr="003951DE">
              <w:rPr>
                <w:sz w:val="20"/>
                <w:szCs w:val="20"/>
              </w:rPr>
              <w:t xml:space="preserve"> aplicables si el área adyacente incluye concentraciones de personas o si el espacio aéreo adyacente se clasifica como ARC-d (de acuerdo a SORA):</w:t>
            </w:r>
          </w:p>
        </w:tc>
        <w:tc>
          <w:tcPr>
            <w:tcW w:w="3119" w:type="dxa"/>
            <w:shd w:val="clear" w:color="auto" w:fill="D0CECE" w:themeFill="background2" w:themeFillShade="E6"/>
          </w:tcPr>
          <w:p w14:paraId="7C21478C" w14:textId="77777777" w:rsidR="00C066BA" w:rsidRPr="003951DE" w:rsidRDefault="00C066BA" w:rsidP="00E55BA9">
            <w:pPr>
              <w:pStyle w:val="Texto1"/>
              <w:rPr>
                <w:i/>
                <w:iCs/>
                <w:sz w:val="20"/>
                <w:szCs w:val="20"/>
              </w:rPr>
            </w:pPr>
          </w:p>
        </w:tc>
        <w:tc>
          <w:tcPr>
            <w:tcW w:w="2835" w:type="dxa"/>
            <w:shd w:val="clear" w:color="auto" w:fill="D0CECE" w:themeFill="background2" w:themeFillShade="E6"/>
          </w:tcPr>
          <w:p w14:paraId="23C2D26D" w14:textId="77777777" w:rsidR="00C066BA" w:rsidRPr="003951DE" w:rsidRDefault="00C066BA" w:rsidP="00E55BA9">
            <w:pPr>
              <w:pStyle w:val="Texto1"/>
              <w:rPr>
                <w:i/>
                <w:iCs/>
                <w:sz w:val="20"/>
                <w:szCs w:val="20"/>
              </w:rPr>
            </w:pPr>
          </w:p>
        </w:tc>
      </w:tr>
      <w:tr w:rsidR="00C066BA" w:rsidRPr="003951DE" w14:paraId="24EB6097" w14:textId="77777777" w:rsidTr="00E55BA9">
        <w:tc>
          <w:tcPr>
            <w:tcW w:w="1555" w:type="dxa"/>
            <w:vMerge/>
            <w:shd w:val="clear" w:color="auto" w:fill="767171" w:themeFill="background2" w:themeFillShade="80"/>
          </w:tcPr>
          <w:p w14:paraId="5F4E1F65"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53174B5E" w14:textId="77777777" w:rsidR="00C066BA" w:rsidRPr="003951DE" w:rsidRDefault="00C066BA" w:rsidP="00C066BA">
            <w:pPr>
              <w:pStyle w:val="Texto1"/>
              <w:numPr>
                <w:ilvl w:val="0"/>
                <w:numId w:val="28"/>
              </w:numPr>
              <w:ind w:left="1031" w:hanging="671"/>
              <w:rPr>
                <w:sz w:val="20"/>
                <w:szCs w:val="20"/>
              </w:rPr>
            </w:pPr>
            <w:r w:rsidRPr="003951DE">
              <w:rPr>
                <w:sz w:val="20"/>
                <w:szCs w:val="20"/>
              </w:rPr>
              <w:t>El UAS estará diseñado de acuerdo a norma que se consideren adecuadas por la autoridad competente y/o de acuerdo a los medios de cumplimiento que sean aceptables para la autoridad competente siempre que:</w:t>
            </w:r>
          </w:p>
        </w:tc>
        <w:tc>
          <w:tcPr>
            <w:tcW w:w="3119" w:type="dxa"/>
            <w:shd w:val="clear" w:color="auto" w:fill="auto"/>
          </w:tcPr>
          <w:p w14:paraId="3FB341A5"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vMerge w:val="restart"/>
            <w:shd w:val="clear" w:color="auto" w:fill="auto"/>
          </w:tcPr>
          <w:p w14:paraId="5AEA3161" w14:textId="77777777" w:rsidR="00C066BA" w:rsidRPr="007D0476" w:rsidRDefault="00C066BA" w:rsidP="00E55BA9">
            <w:pPr>
              <w:pStyle w:val="Texto1"/>
              <w:spacing w:line="257" w:lineRule="auto"/>
              <w:rPr>
                <w:sz w:val="20"/>
                <w:szCs w:val="20"/>
              </w:rPr>
            </w:pPr>
            <w:r w:rsidRPr="007D0476">
              <w:rPr>
                <w:sz w:val="20"/>
                <w:szCs w:val="20"/>
              </w:rPr>
              <w:t xml:space="preserve">“N/A ya que se aplica la contención básica” </w:t>
            </w:r>
          </w:p>
          <w:p w14:paraId="6575394B" w14:textId="77777777" w:rsidR="00C066BA" w:rsidRPr="007D0476" w:rsidRDefault="00C066BA" w:rsidP="00E55BA9">
            <w:pPr>
              <w:pStyle w:val="Texto1"/>
              <w:spacing w:line="257" w:lineRule="auto"/>
              <w:rPr>
                <w:sz w:val="20"/>
                <w:szCs w:val="20"/>
              </w:rPr>
            </w:pPr>
            <w:r w:rsidRPr="007D0476">
              <w:rPr>
                <w:sz w:val="20"/>
                <w:szCs w:val="20"/>
              </w:rPr>
              <w:t xml:space="preserve">o </w:t>
            </w:r>
          </w:p>
          <w:p w14:paraId="5D23D107" w14:textId="77777777" w:rsidR="00C066BA" w:rsidRPr="007D0476" w:rsidRDefault="00C066BA" w:rsidP="00E55BA9">
            <w:pPr>
              <w:pStyle w:val="Texto1"/>
              <w:spacing w:after="160"/>
              <w:rPr>
                <w:sz w:val="20"/>
                <w:szCs w:val="20"/>
              </w:rPr>
            </w:pPr>
            <w:r w:rsidRPr="007D0476">
              <w:rPr>
                <w:sz w:val="20"/>
                <w:szCs w:val="20"/>
              </w:rPr>
              <w:t xml:space="preserve">“Declaro el cumplimiento con el </w:t>
            </w:r>
            <w:proofErr w:type="spellStart"/>
            <w:r w:rsidRPr="007D0476">
              <w:rPr>
                <w:sz w:val="20"/>
                <w:szCs w:val="20"/>
              </w:rPr>
              <w:t>MoC</w:t>
            </w:r>
            <w:proofErr w:type="spellEnd"/>
            <w:r w:rsidRPr="007D0476">
              <w:rPr>
                <w:sz w:val="20"/>
                <w:szCs w:val="20"/>
              </w:rPr>
              <w:t xml:space="preserve"> Light-UAS.2511.” </w:t>
            </w:r>
          </w:p>
          <w:p w14:paraId="4216F121" w14:textId="77777777" w:rsidR="00C066BA" w:rsidRPr="007D0476" w:rsidRDefault="00C066BA" w:rsidP="00E55BA9">
            <w:pPr>
              <w:pStyle w:val="Texto1"/>
              <w:rPr>
                <w:sz w:val="20"/>
                <w:szCs w:val="20"/>
              </w:rPr>
            </w:pPr>
            <w:r w:rsidRPr="007D0476">
              <w:rPr>
                <w:sz w:val="20"/>
                <w:szCs w:val="20"/>
              </w:rPr>
              <w:t>Se dispone de ensayos y/o datos que lo justifican de acuerdo con:</w:t>
            </w:r>
          </w:p>
          <w:p w14:paraId="052D54EF" w14:textId="77777777" w:rsidR="00C066BA" w:rsidRPr="007D0476" w:rsidRDefault="00C066BA" w:rsidP="00E55BA9">
            <w:pPr>
              <w:pStyle w:val="Texto1"/>
              <w:spacing w:line="257" w:lineRule="auto"/>
              <w:rPr>
                <w:sz w:val="20"/>
                <w:szCs w:val="20"/>
              </w:rPr>
            </w:pPr>
            <w:hyperlink r:id="rId12" w:history="1">
              <w:r w:rsidRPr="007D0476">
                <w:rPr>
                  <w:rStyle w:val="Hipervnculo"/>
                  <w:sz w:val="20"/>
                  <w:szCs w:val="20"/>
                </w:rPr>
                <w:t>https://www.easa.europa.eu/downloads/136458/en</w:t>
              </w:r>
            </w:hyperlink>
          </w:p>
          <w:p w14:paraId="3720156A" w14:textId="77777777" w:rsidR="00C066BA" w:rsidRPr="007D0476" w:rsidRDefault="00C066BA" w:rsidP="00E55BA9">
            <w:pPr>
              <w:pStyle w:val="Texto1"/>
              <w:spacing w:line="257" w:lineRule="auto"/>
              <w:rPr>
                <w:sz w:val="20"/>
                <w:szCs w:val="20"/>
              </w:rPr>
            </w:pPr>
            <w:r w:rsidRPr="007D0476">
              <w:rPr>
                <w:sz w:val="20"/>
                <w:szCs w:val="20"/>
              </w:rPr>
              <w:t>o</w:t>
            </w:r>
          </w:p>
          <w:p w14:paraId="64E24D03" w14:textId="77777777" w:rsidR="00C066BA" w:rsidRPr="007D0476" w:rsidRDefault="00C066BA" w:rsidP="00E55BA9">
            <w:pPr>
              <w:pStyle w:val="Texto1"/>
              <w:spacing w:after="160"/>
              <w:rPr>
                <w:sz w:val="20"/>
                <w:szCs w:val="20"/>
              </w:rPr>
            </w:pPr>
            <w:r w:rsidRPr="007D0476">
              <w:rPr>
                <w:sz w:val="20"/>
                <w:szCs w:val="20"/>
              </w:rPr>
              <w:t xml:space="preserve"> “el UAS tiene una DVR que demuestra el cumplimiento de los requisitos de contención mejorada”</w:t>
            </w:r>
          </w:p>
          <w:p w14:paraId="58B14D32" w14:textId="77777777" w:rsidR="00C066BA" w:rsidRPr="007D0476" w:rsidRDefault="00C066BA" w:rsidP="00E55BA9">
            <w:pPr>
              <w:pStyle w:val="Texto1"/>
              <w:rPr>
                <w:sz w:val="20"/>
                <w:szCs w:val="20"/>
              </w:rPr>
            </w:pPr>
          </w:p>
        </w:tc>
      </w:tr>
      <w:tr w:rsidR="00C066BA" w:rsidRPr="003951DE" w14:paraId="6BBD755C" w14:textId="77777777" w:rsidTr="00E55BA9">
        <w:tc>
          <w:tcPr>
            <w:tcW w:w="1555" w:type="dxa"/>
            <w:vMerge/>
            <w:shd w:val="clear" w:color="auto" w:fill="767171" w:themeFill="background2" w:themeFillShade="80"/>
          </w:tcPr>
          <w:p w14:paraId="74E54A22"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1B59ECEB" w14:textId="77777777" w:rsidR="00C066BA" w:rsidRPr="003951DE" w:rsidRDefault="00C066BA" w:rsidP="00C066BA">
            <w:pPr>
              <w:pStyle w:val="Texto1"/>
              <w:numPr>
                <w:ilvl w:val="0"/>
                <w:numId w:val="29"/>
              </w:numPr>
              <w:ind w:left="1315" w:hanging="709"/>
              <w:rPr>
                <w:sz w:val="20"/>
                <w:szCs w:val="20"/>
              </w:rPr>
            </w:pPr>
            <w:r w:rsidRPr="003951DE">
              <w:rPr>
                <w:sz w:val="20"/>
                <w:szCs w:val="20"/>
              </w:rPr>
              <w:t>La probabilidad de que la UA abandone el volumen operacional sea menor de 10</w:t>
            </w:r>
            <w:r w:rsidRPr="003951DE">
              <w:rPr>
                <w:sz w:val="20"/>
                <w:szCs w:val="20"/>
                <w:vertAlign w:val="superscript"/>
              </w:rPr>
              <w:t>-4</w:t>
            </w:r>
            <w:r w:rsidRPr="003951DE">
              <w:rPr>
                <w:sz w:val="20"/>
                <w:szCs w:val="20"/>
              </w:rPr>
              <w:t>/FH (frecuencia relativa); y</w:t>
            </w:r>
          </w:p>
        </w:tc>
        <w:tc>
          <w:tcPr>
            <w:tcW w:w="3119" w:type="dxa"/>
            <w:shd w:val="clear" w:color="auto" w:fill="auto"/>
          </w:tcPr>
          <w:p w14:paraId="63E2C2DE"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vMerge/>
            <w:shd w:val="clear" w:color="auto" w:fill="auto"/>
          </w:tcPr>
          <w:p w14:paraId="0D5AB424" w14:textId="77777777" w:rsidR="00C066BA" w:rsidRPr="003951DE" w:rsidRDefault="00C066BA" w:rsidP="00E55BA9">
            <w:pPr>
              <w:pStyle w:val="Texto1"/>
              <w:rPr>
                <w:i/>
                <w:iCs/>
                <w:sz w:val="20"/>
                <w:szCs w:val="20"/>
              </w:rPr>
            </w:pPr>
          </w:p>
        </w:tc>
      </w:tr>
      <w:tr w:rsidR="00C066BA" w:rsidRPr="003951DE" w14:paraId="69C73205" w14:textId="77777777" w:rsidTr="00E55BA9">
        <w:tc>
          <w:tcPr>
            <w:tcW w:w="1555" w:type="dxa"/>
            <w:vMerge/>
            <w:shd w:val="clear" w:color="auto" w:fill="767171" w:themeFill="background2" w:themeFillShade="80"/>
          </w:tcPr>
          <w:p w14:paraId="5E4C31AC"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2C1A7904" w14:textId="77777777" w:rsidR="00C066BA" w:rsidRPr="003951DE" w:rsidRDefault="00C066BA" w:rsidP="00C066BA">
            <w:pPr>
              <w:pStyle w:val="Texto1"/>
              <w:numPr>
                <w:ilvl w:val="0"/>
                <w:numId w:val="29"/>
              </w:numPr>
              <w:ind w:left="1315" w:hanging="709"/>
              <w:rPr>
                <w:sz w:val="20"/>
                <w:szCs w:val="20"/>
              </w:rPr>
            </w:pPr>
            <w:r w:rsidRPr="003951DE">
              <w:rPr>
                <w:sz w:val="20"/>
                <w:szCs w:val="20"/>
              </w:rPr>
              <w:t xml:space="preserve">Ningún </w:t>
            </w:r>
            <w:r w:rsidRPr="003951DE">
              <w:rPr>
                <w:i/>
                <w:iCs/>
                <w:sz w:val="20"/>
                <w:szCs w:val="20"/>
              </w:rPr>
              <w:t xml:space="preserve">fallo </w:t>
            </w:r>
            <w:r w:rsidRPr="003951DE">
              <w:rPr>
                <w:sz w:val="20"/>
                <w:szCs w:val="20"/>
              </w:rPr>
              <w:t>simple del UAS o de un sistema externo de ayuda a la operación pueda resultar en el abandono del margen por riego en tierra.</w:t>
            </w:r>
          </w:p>
          <w:p w14:paraId="0EA146A7" w14:textId="77777777" w:rsidR="00C066BA" w:rsidRPr="003951DE" w:rsidRDefault="00C066BA" w:rsidP="00E55BA9">
            <w:pPr>
              <w:pStyle w:val="Texto1"/>
              <w:rPr>
                <w:i/>
                <w:iCs/>
                <w:sz w:val="20"/>
                <w:szCs w:val="20"/>
              </w:rPr>
            </w:pPr>
            <w:r w:rsidRPr="003951DE">
              <w:rPr>
                <w:b/>
                <w:bCs/>
                <w:i/>
                <w:iCs/>
                <w:sz w:val="20"/>
                <w:szCs w:val="20"/>
              </w:rPr>
              <w:t>Nota</w:t>
            </w:r>
            <w:r w:rsidRPr="003951DE">
              <w:rPr>
                <w:i/>
                <w:iCs/>
                <w:sz w:val="20"/>
                <w:szCs w:val="20"/>
              </w:rPr>
              <w:t>: “fallo” se entiende como un suceso que afecte a la operación de un sistema, componente o elemento, de modo que no pueda seguir funcionando como estaba previsto. Un error puede causar un fallo, pero no se considera como tal. Algunos fallos estructurales o mecánicos se podrían excluir si se demuestra que los componentes mecánicos fueron diseñados de acuerdo a las prácticas recomendadas de la aviación.</w:t>
            </w:r>
          </w:p>
        </w:tc>
        <w:tc>
          <w:tcPr>
            <w:tcW w:w="3119" w:type="dxa"/>
            <w:shd w:val="clear" w:color="auto" w:fill="auto"/>
          </w:tcPr>
          <w:p w14:paraId="5C2030FC" w14:textId="77777777" w:rsidR="00C066BA" w:rsidRPr="003951DE" w:rsidRDefault="00C066BA" w:rsidP="00E55BA9">
            <w:pPr>
              <w:pStyle w:val="Texto1"/>
              <w:rPr>
                <w:i/>
                <w:iCs/>
                <w:sz w:val="20"/>
                <w:szCs w:val="20"/>
              </w:rPr>
            </w:pPr>
            <w:r w:rsidRPr="003951DE">
              <w:rPr>
                <w:i/>
                <w:iCs/>
                <w:sz w:val="20"/>
                <w:szCs w:val="20"/>
              </w:rPr>
              <w:t>Incluir referencia exacta al capítulo/sección del MO o al documento de caracterización de la aeronave. Si no aplica, indicar n/a</w:t>
            </w:r>
          </w:p>
        </w:tc>
        <w:tc>
          <w:tcPr>
            <w:tcW w:w="2835" w:type="dxa"/>
            <w:vMerge/>
            <w:shd w:val="clear" w:color="auto" w:fill="auto"/>
          </w:tcPr>
          <w:p w14:paraId="5A0415DA" w14:textId="77777777" w:rsidR="00C066BA" w:rsidRPr="003951DE" w:rsidRDefault="00C066BA" w:rsidP="00E55BA9">
            <w:pPr>
              <w:pStyle w:val="Texto1"/>
              <w:rPr>
                <w:i/>
                <w:iCs/>
                <w:sz w:val="20"/>
                <w:szCs w:val="20"/>
              </w:rPr>
            </w:pPr>
          </w:p>
        </w:tc>
      </w:tr>
      <w:tr w:rsidR="00C066BA" w:rsidRPr="003951DE" w14:paraId="5B4F26EA" w14:textId="77777777" w:rsidTr="00E55BA9">
        <w:tc>
          <w:tcPr>
            <w:tcW w:w="1555" w:type="dxa"/>
            <w:vMerge/>
            <w:shd w:val="clear" w:color="auto" w:fill="767171" w:themeFill="background2" w:themeFillShade="80"/>
          </w:tcPr>
          <w:p w14:paraId="19D6E440" w14:textId="77777777" w:rsidR="00C066BA" w:rsidRPr="003951DE" w:rsidRDefault="00C066BA" w:rsidP="00E55BA9">
            <w:pPr>
              <w:pStyle w:val="Texto1"/>
              <w:rPr>
                <w:b/>
                <w:bCs/>
                <w:sz w:val="20"/>
                <w:szCs w:val="20"/>
              </w:rPr>
            </w:pPr>
          </w:p>
        </w:tc>
        <w:tc>
          <w:tcPr>
            <w:tcW w:w="6945" w:type="dxa"/>
            <w:gridSpan w:val="5"/>
            <w:shd w:val="clear" w:color="auto" w:fill="D0CECE" w:themeFill="background2" w:themeFillShade="E6"/>
          </w:tcPr>
          <w:p w14:paraId="63FF3D72" w14:textId="77777777" w:rsidR="00C066BA" w:rsidRPr="003951DE" w:rsidRDefault="00C066BA" w:rsidP="00C066BA">
            <w:pPr>
              <w:pStyle w:val="Texto1"/>
              <w:numPr>
                <w:ilvl w:val="0"/>
                <w:numId w:val="28"/>
              </w:numPr>
              <w:ind w:left="1031" w:hanging="671"/>
              <w:rPr>
                <w:sz w:val="20"/>
                <w:szCs w:val="20"/>
              </w:rPr>
            </w:pPr>
            <w:r w:rsidRPr="003951DE">
              <w:rPr>
                <w:sz w:val="20"/>
                <w:szCs w:val="20"/>
              </w:rPr>
              <w:t xml:space="preserve">El sistema AEH y el SW, cuyo/s error/es de fabricación/desarrollo podría provocar que la operación abandonará el margen por riesgo en tierra, se desarrollará conforme a las normas de la industria o al método que haya sido reconocido como aceptable por </w:t>
            </w:r>
            <w:r w:rsidRPr="007D0476">
              <w:rPr>
                <w:sz w:val="20"/>
                <w:szCs w:val="20"/>
              </w:rPr>
              <w:t>EASA.</w:t>
            </w:r>
            <w:r w:rsidRPr="003951DE">
              <w:rPr>
                <w:sz w:val="20"/>
                <w:szCs w:val="20"/>
              </w:rPr>
              <w:t xml:space="preserve"> </w:t>
            </w:r>
          </w:p>
          <w:p w14:paraId="51E52238" w14:textId="77777777" w:rsidR="00C066BA" w:rsidRPr="003951DE" w:rsidRDefault="00C066BA" w:rsidP="00E55BA9">
            <w:pPr>
              <w:pStyle w:val="Texto1"/>
              <w:rPr>
                <w:i/>
                <w:iCs/>
                <w:sz w:val="20"/>
                <w:szCs w:val="20"/>
              </w:rPr>
            </w:pPr>
            <w:r w:rsidRPr="003951DE">
              <w:rPr>
                <w:b/>
                <w:bCs/>
                <w:i/>
                <w:iCs/>
                <w:sz w:val="20"/>
                <w:szCs w:val="20"/>
              </w:rPr>
              <w:t>Nota 1</w:t>
            </w:r>
            <w:r w:rsidRPr="003951DE">
              <w:rPr>
                <w:i/>
                <w:iCs/>
                <w:sz w:val="20"/>
                <w:szCs w:val="20"/>
              </w:rPr>
              <w:t>: Las condiciones adicionales de seguridad propuestas cubren tanto el nivel de integridad como el de garantía.</w:t>
            </w:r>
          </w:p>
          <w:p w14:paraId="5E5E9615" w14:textId="77777777" w:rsidR="00C066BA" w:rsidRPr="003951DE" w:rsidRDefault="00C066BA" w:rsidP="00E55BA9">
            <w:pPr>
              <w:pStyle w:val="Texto1"/>
              <w:rPr>
                <w:sz w:val="20"/>
                <w:szCs w:val="20"/>
              </w:rPr>
            </w:pPr>
            <w:r w:rsidRPr="003951DE">
              <w:rPr>
                <w:b/>
                <w:bCs/>
                <w:i/>
                <w:iCs/>
                <w:sz w:val="20"/>
                <w:szCs w:val="20"/>
              </w:rPr>
              <w:t>Nota 2</w:t>
            </w:r>
            <w:r w:rsidRPr="003951DE">
              <w:rPr>
                <w:i/>
                <w:iCs/>
                <w:sz w:val="20"/>
                <w:szCs w:val="20"/>
              </w:rPr>
              <w:t xml:space="preserve">: Las condiciones adicionales de seguridad propuestas no implican la necesidad de desarrollar un SW y un AEH conforme a las normas de la industria o a la metodología reconocida por la autoridad competente. Por ejemplo, si el diseño de la UA incluye una función </w:t>
            </w:r>
            <w:r w:rsidRPr="003951DE">
              <w:rPr>
                <w:i/>
                <w:iCs/>
                <w:sz w:val="20"/>
                <w:szCs w:val="20"/>
                <w:u w:val="single"/>
              </w:rPr>
              <w:t>independiente</w:t>
            </w:r>
            <w:r w:rsidRPr="003951DE">
              <w:rPr>
                <w:i/>
                <w:iCs/>
                <w:sz w:val="20"/>
                <w:szCs w:val="20"/>
              </w:rPr>
              <w:t xml:space="preserve"> de paro de motor que pueda prevenir que el abandono de la UA del margen por riesgo en tierra ocurra por fallos concretos </w:t>
            </w:r>
            <w:r w:rsidRPr="003951DE">
              <w:rPr>
                <w:i/>
                <w:iCs/>
                <w:sz w:val="20"/>
                <w:szCs w:val="20"/>
              </w:rPr>
              <w:lastRenderedPageBreak/>
              <w:t>o por error del SW/AEH de los controles de vuelo, el propósito del punto 6.15.1 anterior se puede dar por alcanzado.</w:t>
            </w:r>
          </w:p>
        </w:tc>
        <w:tc>
          <w:tcPr>
            <w:tcW w:w="3119" w:type="dxa"/>
            <w:shd w:val="clear" w:color="auto" w:fill="auto"/>
          </w:tcPr>
          <w:p w14:paraId="6DB0985D" w14:textId="77777777" w:rsidR="00C066BA" w:rsidRPr="003951DE" w:rsidRDefault="00C066BA" w:rsidP="00E55BA9">
            <w:pPr>
              <w:pStyle w:val="Texto1"/>
              <w:rPr>
                <w:i/>
                <w:iCs/>
                <w:sz w:val="20"/>
                <w:szCs w:val="20"/>
              </w:rPr>
            </w:pPr>
            <w:r w:rsidRPr="003951DE">
              <w:rPr>
                <w:i/>
                <w:iCs/>
                <w:sz w:val="20"/>
                <w:szCs w:val="20"/>
              </w:rPr>
              <w:lastRenderedPageBreak/>
              <w:t>Incluir referencia exacta al capítulo/sección del MO o al documento de caracterización de la aeronave. Si no aplica, indicar n/a</w:t>
            </w:r>
          </w:p>
        </w:tc>
        <w:tc>
          <w:tcPr>
            <w:tcW w:w="2835" w:type="dxa"/>
            <w:vMerge/>
            <w:shd w:val="clear" w:color="auto" w:fill="auto"/>
          </w:tcPr>
          <w:p w14:paraId="2AD227D7" w14:textId="77777777" w:rsidR="00C066BA" w:rsidRPr="003951DE" w:rsidRDefault="00C066BA" w:rsidP="00E55BA9">
            <w:pPr>
              <w:pStyle w:val="Texto1"/>
              <w:rPr>
                <w:i/>
                <w:iCs/>
                <w:sz w:val="20"/>
                <w:szCs w:val="20"/>
              </w:rPr>
            </w:pPr>
          </w:p>
        </w:tc>
      </w:tr>
      <w:tr w:rsidR="00C066BA" w:rsidRPr="003951DE" w14:paraId="4F84428D" w14:textId="77777777" w:rsidTr="00E55BA9">
        <w:tc>
          <w:tcPr>
            <w:tcW w:w="1555" w:type="dxa"/>
            <w:vMerge w:val="restart"/>
            <w:shd w:val="clear" w:color="auto" w:fill="767171" w:themeFill="background2" w:themeFillShade="80"/>
          </w:tcPr>
          <w:p w14:paraId="0694C79D"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lastRenderedPageBreak/>
              <w:t xml:space="preserve">Identificación a distancia </w:t>
            </w:r>
            <w:r w:rsidRPr="003951DE">
              <w:rPr>
                <w:color w:val="FFFFFF" w:themeColor="background1"/>
                <w:sz w:val="20"/>
                <w:szCs w:val="20"/>
              </w:rPr>
              <w:t>(aplicable desde el 01/01/2024)</w:t>
            </w:r>
          </w:p>
        </w:tc>
        <w:tc>
          <w:tcPr>
            <w:tcW w:w="6945" w:type="dxa"/>
            <w:gridSpan w:val="5"/>
            <w:shd w:val="clear" w:color="auto" w:fill="D0CECE" w:themeFill="background2" w:themeFillShade="E6"/>
          </w:tcPr>
          <w:p w14:paraId="14BA7508" w14:textId="77777777" w:rsidR="00C066BA" w:rsidRPr="003951DE" w:rsidRDefault="00C066BA" w:rsidP="00C066BA">
            <w:pPr>
              <w:pStyle w:val="Texto1"/>
              <w:numPr>
                <w:ilvl w:val="0"/>
                <w:numId w:val="13"/>
              </w:numPr>
              <w:ind w:left="322"/>
              <w:rPr>
                <w:sz w:val="20"/>
                <w:szCs w:val="20"/>
              </w:rPr>
            </w:pPr>
            <w:r w:rsidRPr="003951DE">
              <w:rPr>
                <w:sz w:val="20"/>
                <w:szCs w:val="20"/>
              </w:rPr>
              <w:t>El UAS tiene un número de serie único de acuerdo al artículo 40.4 del Reglamento (UE) 2019/945.</w:t>
            </w:r>
          </w:p>
        </w:tc>
        <w:tc>
          <w:tcPr>
            <w:tcW w:w="3119" w:type="dxa"/>
            <w:shd w:val="clear" w:color="auto" w:fill="auto"/>
          </w:tcPr>
          <w:p w14:paraId="502860B6"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381317C9" w14:textId="77777777" w:rsidR="00C066BA" w:rsidRPr="003951DE" w:rsidRDefault="00C066BA" w:rsidP="00E55BA9">
            <w:pPr>
              <w:pStyle w:val="Texto1"/>
              <w:rPr>
                <w:i/>
                <w:iCs/>
                <w:sz w:val="20"/>
                <w:szCs w:val="20"/>
              </w:rPr>
            </w:pPr>
            <w:r w:rsidRPr="003951DE">
              <w:rPr>
                <w:sz w:val="20"/>
                <w:szCs w:val="20"/>
              </w:rPr>
              <w:t>“Declaro el cumplimiento”</w:t>
            </w:r>
          </w:p>
        </w:tc>
      </w:tr>
      <w:tr w:rsidR="00C066BA" w:rsidRPr="003951DE" w14:paraId="2FB4C84A" w14:textId="77777777" w:rsidTr="00E55BA9">
        <w:tc>
          <w:tcPr>
            <w:tcW w:w="1555" w:type="dxa"/>
            <w:vMerge/>
            <w:shd w:val="clear" w:color="auto" w:fill="767171" w:themeFill="background2" w:themeFillShade="80"/>
          </w:tcPr>
          <w:p w14:paraId="1FF9EE78" w14:textId="77777777" w:rsidR="00C066BA" w:rsidRPr="003951DE" w:rsidRDefault="00C066BA" w:rsidP="00E55BA9">
            <w:pPr>
              <w:pStyle w:val="Texto1"/>
              <w:rPr>
                <w:b/>
                <w:bCs/>
                <w:color w:val="FFFFFF" w:themeColor="background1"/>
                <w:sz w:val="20"/>
                <w:szCs w:val="20"/>
              </w:rPr>
            </w:pPr>
          </w:p>
        </w:tc>
        <w:tc>
          <w:tcPr>
            <w:tcW w:w="6945" w:type="dxa"/>
            <w:gridSpan w:val="5"/>
            <w:shd w:val="clear" w:color="auto" w:fill="D0CECE" w:themeFill="background2" w:themeFillShade="E6"/>
          </w:tcPr>
          <w:p w14:paraId="523E43DD" w14:textId="77777777" w:rsidR="00C066BA" w:rsidRPr="003951DE" w:rsidRDefault="00C066BA" w:rsidP="00C066BA">
            <w:pPr>
              <w:pStyle w:val="Texto1"/>
              <w:numPr>
                <w:ilvl w:val="0"/>
                <w:numId w:val="13"/>
              </w:numPr>
              <w:ind w:left="322"/>
              <w:rPr>
                <w:sz w:val="20"/>
                <w:szCs w:val="20"/>
              </w:rPr>
            </w:pPr>
            <w:r w:rsidRPr="003951DE">
              <w:rPr>
                <w:sz w:val="20"/>
                <w:szCs w:val="20"/>
              </w:rPr>
              <w:t>El UAS está equipado con un sistema de identificación a distancia de acuerdo al artículo 40.5 del Reglamento (UE) 2019/945.</w:t>
            </w:r>
          </w:p>
        </w:tc>
        <w:tc>
          <w:tcPr>
            <w:tcW w:w="3119" w:type="dxa"/>
            <w:shd w:val="clear" w:color="auto" w:fill="auto"/>
          </w:tcPr>
          <w:p w14:paraId="39BE600F"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5777F311" w14:textId="77777777" w:rsidR="00C066BA" w:rsidRPr="003951DE" w:rsidRDefault="00C066BA" w:rsidP="00E55BA9">
            <w:pPr>
              <w:pStyle w:val="Texto1"/>
              <w:spacing w:after="160"/>
              <w:rPr>
                <w:sz w:val="20"/>
                <w:szCs w:val="20"/>
              </w:rPr>
            </w:pPr>
            <w:r w:rsidRPr="003951DE">
              <w:rPr>
                <w:sz w:val="20"/>
                <w:szCs w:val="20"/>
              </w:rPr>
              <w:t>“Declaro el cumplimiento”</w:t>
            </w:r>
          </w:p>
        </w:tc>
      </w:tr>
      <w:tr w:rsidR="00C066BA" w:rsidRPr="003951DE" w14:paraId="35A065DC" w14:textId="77777777" w:rsidTr="00E55BA9">
        <w:tc>
          <w:tcPr>
            <w:tcW w:w="1555" w:type="dxa"/>
            <w:shd w:val="clear" w:color="auto" w:fill="767171" w:themeFill="background2" w:themeFillShade="80"/>
          </w:tcPr>
          <w:p w14:paraId="4574950D" w14:textId="77777777" w:rsidR="00C066BA" w:rsidRPr="003951DE" w:rsidRDefault="00C066BA" w:rsidP="00E55BA9">
            <w:pPr>
              <w:pStyle w:val="Texto1"/>
              <w:rPr>
                <w:b/>
                <w:bCs/>
                <w:color w:val="FFFFFF" w:themeColor="background1"/>
                <w:sz w:val="20"/>
                <w:szCs w:val="20"/>
              </w:rPr>
            </w:pPr>
            <w:r w:rsidRPr="003951DE">
              <w:rPr>
                <w:b/>
                <w:bCs/>
                <w:color w:val="FFFFFF" w:themeColor="background1"/>
                <w:sz w:val="20"/>
                <w:szCs w:val="20"/>
              </w:rPr>
              <w:t>Luces</w:t>
            </w:r>
          </w:p>
          <w:p w14:paraId="2486E938" w14:textId="77777777" w:rsidR="00C066BA" w:rsidRPr="003951DE" w:rsidRDefault="00C066BA" w:rsidP="00E55BA9">
            <w:pPr>
              <w:pStyle w:val="Texto1"/>
              <w:rPr>
                <w:color w:val="FFFFFF" w:themeColor="background1"/>
                <w:sz w:val="20"/>
                <w:szCs w:val="20"/>
              </w:rPr>
            </w:pPr>
            <w:r w:rsidRPr="003951DE">
              <w:rPr>
                <w:color w:val="FFFFFF" w:themeColor="background1"/>
                <w:sz w:val="20"/>
                <w:szCs w:val="20"/>
              </w:rPr>
              <w:t>(aplicable desde el 01/07/2022)</w:t>
            </w:r>
          </w:p>
        </w:tc>
        <w:tc>
          <w:tcPr>
            <w:tcW w:w="6945" w:type="dxa"/>
            <w:gridSpan w:val="5"/>
            <w:shd w:val="clear" w:color="auto" w:fill="D0CECE" w:themeFill="background2" w:themeFillShade="E6"/>
          </w:tcPr>
          <w:p w14:paraId="66ADC67C" w14:textId="77777777" w:rsidR="00C066BA" w:rsidRPr="003951DE" w:rsidRDefault="00C066BA" w:rsidP="00C066BA">
            <w:pPr>
              <w:pStyle w:val="Texto1"/>
              <w:numPr>
                <w:ilvl w:val="0"/>
                <w:numId w:val="13"/>
              </w:numPr>
              <w:ind w:left="322"/>
              <w:rPr>
                <w:sz w:val="20"/>
                <w:szCs w:val="20"/>
              </w:rPr>
            </w:pPr>
            <w:r w:rsidRPr="003951DE">
              <w:rPr>
                <w:sz w:val="20"/>
                <w:szCs w:val="20"/>
              </w:rPr>
              <w:t>Si el UAS se opera de noche, se equipará con, al menos, una luz verde intermitente de acuerdo al punto UAS.SPEC.050(1)(l)(i) del reglamento UAS.</w:t>
            </w:r>
          </w:p>
        </w:tc>
        <w:tc>
          <w:tcPr>
            <w:tcW w:w="3119" w:type="dxa"/>
            <w:shd w:val="clear" w:color="auto" w:fill="auto"/>
          </w:tcPr>
          <w:p w14:paraId="33A46547" w14:textId="77777777" w:rsidR="00C066BA" w:rsidRPr="003951DE" w:rsidRDefault="00C066BA" w:rsidP="00E55BA9">
            <w:pPr>
              <w:pStyle w:val="Texto1"/>
              <w:rPr>
                <w:i/>
                <w:iCs/>
                <w:sz w:val="20"/>
                <w:szCs w:val="20"/>
              </w:rPr>
            </w:pPr>
            <w:r w:rsidRPr="003951DE">
              <w:rPr>
                <w:i/>
                <w:iCs/>
                <w:sz w:val="20"/>
                <w:szCs w:val="20"/>
              </w:rPr>
              <w:t>Describir cómo se cumple con esta condición.</w:t>
            </w:r>
          </w:p>
        </w:tc>
        <w:tc>
          <w:tcPr>
            <w:tcW w:w="2835" w:type="dxa"/>
            <w:shd w:val="clear" w:color="auto" w:fill="auto"/>
          </w:tcPr>
          <w:p w14:paraId="44CE33A7" w14:textId="77777777" w:rsidR="00C066BA" w:rsidRPr="003951DE" w:rsidRDefault="00C066BA" w:rsidP="00E55BA9">
            <w:pPr>
              <w:pStyle w:val="Texto1"/>
              <w:rPr>
                <w:i/>
                <w:iCs/>
                <w:sz w:val="20"/>
                <w:szCs w:val="20"/>
              </w:rPr>
            </w:pPr>
            <w:r w:rsidRPr="003951DE">
              <w:rPr>
                <w:sz w:val="20"/>
                <w:szCs w:val="20"/>
              </w:rPr>
              <w:t>“Declaro el cumplimiento” o “n/a”</w:t>
            </w:r>
          </w:p>
        </w:tc>
      </w:tr>
    </w:tbl>
    <w:p w14:paraId="0951AD70" w14:textId="456F7D86" w:rsidR="00CA5B9B" w:rsidRPr="009F1143" w:rsidRDefault="00CA5B9B" w:rsidP="00B650E5">
      <w:pPr>
        <w:pStyle w:val="Texto1"/>
      </w:pPr>
      <w:bookmarkStart w:id="38" w:name="_GoBack"/>
      <w:bookmarkEnd w:id="1"/>
      <w:bookmarkEnd w:id="38"/>
    </w:p>
    <w:sectPr w:rsidR="00CA5B9B" w:rsidRPr="009F1143" w:rsidSect="00945A26">
      <w:headerReference w:type="default" r:id="rId13"/>
      <w:footerReference w:type="default" r:id="rId14"/>
      <w:headerReference w:type="first" r:id="rId15"/>
      <w:pgSz w:w="16838" w:h="11906" w:orient="landscape"/>
      <w:pgMar w:top="1134" w:right="1418"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A140" w14:textId="77777777" w:rsidR="00C13BF4" w:rsidRDefault="00C13BF4" w:rsidP="000237DC">
      <w:pPr>
        <w:spacing w:after="0" w:line="240" w:lineRule="auto"/>
      </w:pPr>
      <w:r>
        <w:separator/>
      </w:r>
    </w:p>
  </w:endnote>
  <w:endnote w:type="continuationSeparator" w:id="0">
    <w:p w14:paraId="1D7DD2C0" w14:textId="77777777" w:rsidR="00C13BF4" w:rsidRDefault="00C13BF4"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6D" w14:textId="77777777" w:rsidR="00B900CF" w:rsidRPr="00945A26" w:rsidRDefault="00B900CF">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AB0B" w14:textId="77777777" w:rsidR="00C13BF4" w:rsidRDefault="00C13BF4" w:rsidP="000237DC">
      <w:pPr>
        <w:spacing w:after="0" w:line="240" w:lineRule="auto"/>
      </w:pPr>
      <w:r>
        <w:separator/>
      </w:r>
    </w:p>
  </w:footnote>
  <w:footnote w:type="continuationSeparator" w:id="0">
    <w:p w14:paraId="1668B521" w14:textId="77777777" w:rsidR="00C13BF4" w:rsidRDefault="00C13BF4"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4240" w14:textId="77777777" w:rsidR="00B900CF" w:rsidRPr="003A0FC6" w:rsidRDefault="00B900CF">
    <w:pPr>
      <w:pStyle w:val="Encabezado"/>
      <w:rPr>
        <w:sz w:val="36"/>
        <w:szCs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1FC6C000" w14:textId="77777777" w:rsidTr="00E04CE9">
      <w:trPr>
        <w:cantSplit/>
      </w:trPr>
      <w:tc>
        <w:tcPr>
          <w:tcW w:w="1418" w:type="dxa"/>
          <w:vMerge w:val="restart"/>
          <w:vAlign w:val="bottom"/>
        </w:tcPr>
        <w:p w14:paraId="1DDB1213" w14:textId="77777777" w:rsidR="00B900CF" w:rsidRDefault="00B900CF" w:rsidP="00307B2A">
          <w:r>
            <w:rPr>
              <w:noProof/>
              <w:lang w:eastAsia="es-ES"/>
            </w:rPr>
            <w:drawing>
              <wp:inline distT="0" distB="0" distL="0" distR="0" wp14:anchorId="5B38ACF8" wp14:editId="2850876D">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851189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A2A9507"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EA424C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6A22D993"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5601D7F5" w14:textId="77777777" w:rsidR="00B900CF" w:rsidRDefault="00B900CF" w:rsidP="00307B2A">
          <w:r>
            <w:rPr>
              <w:noProof/>
              <w:lang w:eastAsia="es-ES"/>
            </w:rPr>
            <w:drawing>
              <wp:inline distT="0" distB="0" distL="0" distR="0" wp14:anchorId="34683891" wp14:editId="1D4ECF98">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66BFF9CE" w14:textId="77777777" w:rsidTr="00E04CE9">
      <w:trPr>
        <w:cantSplit/>
      </w:trPr>
      <w:tc>
        <w:tcPr>
          <w:tcW w:w="1418" w:type="dxa"/>
          <w:vMerge/>
        </w:tcPr>
        <w:p w14:paraId="26C08C5B" w14:textId="77777777" w:rsidR="00B900CF" w:rsidRDefault="00B900CF" w:rsidP="00307B2A"/>
      </w:tc>
      <w:tc>
        <w:tcPr>
          <w:tcW w:w="2585" w:type="dxa"/>
          <w:vMerge/>
        </w:tcPr>
        <w:p w14:paraId="43D5360E" w14:textId="77777777" w:rsidR="00B900CF" w:rsidRDefault="00B900CF" w:rsidP="00307B2A"/>
      </w:tc>
      <w:tc>
        <w:tcPr>
          <w:tcW w:w="2410" w:type="dxa"/>
        </w:tcPr>
        <w:p w14:paraId="65879D5C" w14:textId="77777777" w:rsidR="00B900CF" w:rsidRDefault="00B900CF" w:rsidP="00307B2A">
          <w:pPr>
            <w:jc w:val="center"/>
          </w:pPr>
        </w:p>
      </w:tc>
      <w:tc>
        <w:tcPr>
          <w:tcW w:w="3935" w:type="dxa"/>
          <w:vMerge/>
        </w:tcPr>
        <w:p w14:paraId="1EACD04E" w14:textId="77777777" w:rsidR="00B900CF" w:rsidRDefault="00B900CF" w:rsidP="00307B2A"/>
      </w:tc>
    </w:tr>
    <w:tr w:rsidR="00B900CF" w14:paraId="09B8BEFA" w14:textId="77777777" w:rsidTr="00E04CE9">
      <w:trPr>
        <w:cantSplit/>
      </w:trPr>
      <w:tc>
        <w:tcPr>
          <w:tcW w:w="1418" w:type="dxa"/>
          <w:vMerge/>
        </w:tcPr>
        <w:p w14:paraId="6DDF39E3" w14:textId="77777777" w:rsidR="00B900CF" w:rsidRDefault="00B900CF" w:rsidP="00307B2A"/>
      </w:tc>
      <w:tc>
        <w:tcPr>
          <w:tcW w:w="2585" w:type="dxa"/>
          <w:vMerge/>
        </w:tcPr>
        <w:p w14:paraId="27BCA271" w14:textId="77777777" w:rsidR="00B900CF" w:rsidRDefault="00B900CF" w:rsidP="00307B2A"/>
      </w:tc>
      <w:tc>
        <w:tcPr>
          <w:tcW w:w="2410" w:type="dxa"/>
        </w:tcPr>
        <w:p w14:paraId="0AB08EF6" w14:textId="77777777" w:rsidR="00B900CF" w:rsidRDefault="00B900CF" w:rsidP="00307B2A">
          <w:pPr>
            <w:jc w:val="center"/>
          </w:pPr>
        </w:p>
      </w:tc>
      <w:tc>
        <w:tcPr>
          <w:tcW w:w="3935" w:type="dxa"/>
          <w:vMerge/>
        </w:tcPr>
        <w:p w14:paraId="326938E7" w14:textId="77777777" w:rsidR="00B900CF" w:rsidRDefault="00B900CF" w:rsidP="00307B2A"/>
      </w:tc>
    </w:tr>
  </w:tbl>
  <w:p w14:paraId="0F83341F" w14:textId="77777777" w:rsidR="00B900CF" w:rsidRDefault="00B900CF">
    <w:pPr>
      <w:pStyle w:val="Encabezado"/>
    </w:pPr>
  </w:p>
  <w:p w14:paraId="37733EB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725"/>
    <w:multiLevelType w:val="hybridMultilevel"/>
    <w:tmpl w:val="8040AEEC"/>
    <w:lvl w:ilvl="0" w:tplc="27F693A4">
      <w:start w:val="1"/>
      <w:numFmt w:val="decimal"/>
      <w:lvlText w:val="5.3.%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2C10DC"/>
    <w:multiLevelType w:val="hybridMultilevel"/>
    <w:tmpl w:val="8E34DAC6"/>
    <w:lvl w:ilvl="0" w:tplc="6BD2CEB8">
      <w:start w:val="1"/>
      <w:numFmt w:val="decimal"/>
      <w:lvlText w:val="6.%1"/>
      <w:lvlJc w:val="left"/>
      <w:pPr>
        <w:ind w:left="720" w:hanging="360"/>
      </w:pPr>
      <w:rPr>
        <w:rFonts w:hint="default"/>
      </w:rPr>
    </w:lvl>
    <w:lvl w:ilvl="1" w:tplc="70502C9A">
      <w:start w:val="1"/>
      <w:numFmt w:val="decimal"/>
      <w:lvlText w:val="6.3.%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05833"/>
    <w:multiLevelType w:val="multilevel"/>
    <w:tmpl w:val="1D48BDF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C417EF"/>
    <w:multiLevelType w:val="hybridMultilevel"/>
    <w:tmpl w:val="F75ADD30"/>
    <w:lvl w:ilvl="0" w:tplc="7E54042A">
      <w:start w:val="1"/>
      <w:numFmt w:val="decimal"/>
      <w:lvlText w:val="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8C0E5F"/>
    <w:multiLevelType w:val="hybridMultilevel"/>
    <w:tmpl w:val="735618A2"/>
    <w:lvl w:ilvl="0" w:tplc="959E5ECA">
      <w:start w:val="1"/>
      <w:numFmt w:val="decimal"/>
      <w:lvlText w:val="6.%1"/>
      <w:lvlJc w:val="left"/>
      <w:pPr>
        <w:ind w:left="720" w:hanging="360"/>
      </w:pPr>
      <w:rPr>
        <w:rFonts w:hint="default"/>
      </w:rPr>
    </w:lvl>
    <w:lvl w:ilvl="1" w:tplc="8FF413F2">
      <w:start w:val="1"/>
      <w:numFmt w:val="decimal"/>
      <w:lvlText w:val="6.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5E7E8B"/>
    <w:multiLevelType w:val="hybridMultilevel"/>
    <w:tmpl w:val="9C26FF9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9801D1"/>
    <w:multiLevelType w:val="multilevel"/>
    <w:tmpl w:val="5E08D3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528CB"/>
    <w:multiLevelType w:val="hybridMultilevel"/>
    <w:tmpl w:val="DEBC6568"/>
    <w:lvl w:ilvl="0" w:tplc="CB925400">
      <w:start w:val="1"/>
      <w:numFmt w:val="decimal"/>
      <w:lvlText w:val="4.%1"/>
      <w:lvlJc w:val="left"/>
      <w:pPr>
        <w:ind w:left="1724" w:hanging="360"/>
      </w:pPr>
      <w:rPr>
        <w:rFonts w:hint="default"/>
      </w:rPr>
    </w:lvl>
    <w:lvl w:ilvl="1" w:tplc="331E73F4">
      <w:start w:val="1"/>
      <w:numFmt w:val="decimal"/>
      <w:lvlText w:val="4.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A22C5D"/>
    <w:multiLevelType w:val="multilevel"/>
    <w:tmpl w:val="F3E89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DF521C"/>
    <w:multiLevelType w:val="hybridMultilevel"/>
    <w:tmpl w:val="A76A1E3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1275438D"/>
    <w:multiLevelType w:val="hybridMultilevel"/>
    <w:tmpl w:val="9C26FF9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EE0D52"/>
    <w:multiLevelType w:val="hybridMultilevel"/>
    <w:tmpl w:val="483C7DCC"/>
    <w:lvl w:ilvl="0" w:tplc="C8EA31C8">
      <w:start w:val="1"/>
      <w:numFmt w:val="decimal"/>
      <w:lvlText w:val="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7A0093"/>
    <w:multiLevelType w:val="multilevel"/>
    <w:tmpl w:val="2668CA34"/>
    <w:numStyleLink w:val="Vietas1"/>
  </w:abstractNum>
  <w:abstractNum w:abstractNumId="1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7DF7124"/>
    <w:multiLevelType w:val="hybridMultilevel"/>
    <w:tmpl w:val="7E28245A"/>
    <w:lvl w:ilvl="0" w:tplc="6388CCD2">
      <w:start w:val="1"/>
      <w:numFmt w:val="lowerLetter"/>
      <w:lvlText w:val="(%1)"/>
      <w:lvlJc w:val="left"/>
      <w:pPr>
        <w:ind w:left="126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15" w15:restartNumberingAfterBreak="0">
    <w:nsid w:val="18C0261B"/>
    <w:multiLevelType w:val="hybridMultilevel"/>
    <w:tmpl w:val="2F204962"/>
    <w:lvl w:ilvl="0" w:tplc="A5DEE158">
      <w:start w:val="1"/>
      <w:numFmt w:val="bullet"/>
      <w:lvlText w:val=""/>
      <w:lvlJc w:val="left"/>
      <w:pPr>
        <w:ind w:left="720" w:hanging="360"/>
      </w:pPr>
      <w:rPr>
        <w:rFonts w:ascii="Symbol" w:eastAsiaTheme="minorEastAsia"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9227428"/>
    <w:multiLevelType w:val="multilevel"/>
    <w:tmpl w:val="DDA21E1C"/>
    <w:lvl w:ilvl="0">
      <w:start w:val="6"/>
      <w:numFmt w:val="decimal"/>
      <w:lvlText w:val="%1"/>
      <w:lvlJc w:val="left"/>
      <w:pPr>
        <w:ind w:left="405" w:hanging="405"/>
      </w:pPr>
      <w:rPr>
        <w:rFonts w:hint="default"/>
      </w:rPr>
    </w:lvl>
    <w:lvl w:ilvl="1">
      <w:start w:val="1"/>
      <w:numFmt w:val="decimal"/>
      <w:lvlText w:val="%1.%2"/>
      <w:lvlJc w:val="left"/>
      <w:pPr>
        <w:ind w:left="1133" w:hanging="40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632" w:hanging="72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448" w:hanging="108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17" w15:restartNumberingAfterBreak="0">
    <w:nsid w:val="19EA6958"/>
    <w:multiLevelType w:val="hybridMultilevel"/>
    <w:tmpl w:val="C68EBDE8"/>
    <w:lvl w:ilvl="0" w:tplc="92F8B608">
      <w:start w:val="1"/>
      <w:numFmt w:val="decimal"/>
      <w:lvlText w:val="3.9.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DE21C7"/>
    <w:multiLevelType w:val="multilevel"/>
    <w:tmpl w:val="F35224BA"/>
    <w:lvl w:ilvl="0">
      <w:start w:val="5"/>
      <w:numFmt w:val="decimal"/>
      <w:lvlText w:val="%1"/>
      <w:lvlJc w:val="left"/>
      <w:pPr>
        <w:ind w:left="405" w:hanging="405"/>
      </w:pPr>
      <w:rPr>
        <w:rFonts w:hint="default"/>
      </w:rPr>
    </w:lvl>
    <w:lvl w:ilvl="1">
      <w:start w:val="5"/>
      <w:numFmt w:val="decimal"/>
      <w:lvlText w:val="%1.%2"/>
      <w:lvlJc w:val="left"/>
      <w:pPr>
        <w:ind w:left="773" w:hanging="40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0" w15:restartNumberingAfterBreak="0">
    <w:nsid w:val="1D487A54"/>
    <w:multiLevelType w:val="hybridMultilevel"/>
    <w:tmpl w:val="A404B8E0"/>
    <w:lvl w:ilvl="0" w:tplc="3C088DE2">
      <w:start w:val="1"/>
      <w:numFmt w:val="decimal"/>
      <w:lvlText w:val="6.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EED164F"/>
    <w:multiLevelType w:val="hybridMultilevel"/>
    <w:tmpl w:val="2FE6F11E"/>
    <w:lvl w:ilvl="0" w:tplc="6388CCD2">
      <w:start w:val="1"/>
      <w:numFmt w:val="lowerLetter"/>
      <w:lvlText w:val="(%1)"/>
      <w:lvlJc w:val="left"/>
      <w:pPr>
        <w:ind w:left="1816" w:hanging="360"/>
      </w:pPr>
      <w:rPr>
        <w:rFonts w:hint="default"/>
      </w:rPr>
    </w:lvl>
    <w:lvl w:ilvl="1" w:tplc="0C0A0019" w:tentative="1">
      <w:start w:val="1"/>
      <w:numFmt w:val="lowerLetter"/>
      <w:lvlText w:val="%2."/>
      <w:lvlJc w:val="left"/>
      <w:pPr>
        <w:ind w:left="2536" w:hanging="360"/>
      </w:pPr>
    </w:lvl>
    <w:lvl w:ilvl="2" w:tplc="0C0A001B" w:tentative="1">
      <w:start w:val="1"/>
      <w:numFmt w:val="lowerRoman"/>
      <w:lvlText w:val="%3."/>
      <w:lvlJc w:val="right"/>
      <w:pPr>
        <w:ind w:left="3256" w:hanging="180"/>
      </w:pPr>
    </w:lvl>
    <w:lvl w:ilvl="3" w:tplc="0C0A000F" w:tentative="1">
      <w:start w:val="1"/>
      <w:numFmt w:val="decimal"/>
      <w:lvlText w:val="%4."/>
      <w:lvlJc w:val="left"/>
      <w:pPr>
        <w:ind w:left="3976" w:hanging="360"/>
      </w:pPr>
    </w:lvl>
    <w:lvl w:ilvl="4" w:tplc="0C0A0019" w:tentative="1">
      <w:start w:val="1"/>
      <w:numFmt w:val="lowerLetter"/>
      <w:lvlText w:val="%5."/>
      <w:lvlJc w:val="left"/>
      <w:pPr>
        <w:ind w:left="4696" w:hanging="360"/>
      </w:pPr>
    </w:lvl>
    <w:lvl w:ilvl="5" w:tplc="0C0A001B" w:tentative="1">
      <w:start w:val="1"/>
      <w:numFmt w:val="lowerRoman"/>
      <w:lvlText w:val="%6."/>
      <w:lvlJc w:val="right"/>
      <w:pPr>
        <w:ind w:left="5416" w:hanging="180"/>
      </w:pPr>
    </w:lvl>
    <w:lvl w:ilvl="6" w:tplc="0C0A000F" w:tentative="1">
      <w:start w:val="1"/>
      <w:numFmt w:val="decimal"/>
      <w:lvlText w:val="%7."/>
      <w:lvlJc w:val="left"/>
      <w:pPr>
        <w:ind w:left="6136" w:hanging="360"/>
      </w:pPr>
    </w:lvl>
    <w:lvl w:ilvl="7" w:tplc="0C0A0019" w:tentative="1">
      <w:start w:val="1"/>
      <w:numFmt w:val="lowerLetter"/>
      <w:lvlText w:val="%8."/>
      <w:lvlJc w:val="left"/>
      <w:pPr>
        <w:ind w:left="6856" w:hanging="360"/>
      </w:pPr>
    </w:lvl>
    <w:lvl w:ilvl="8" w:tplc="0C0A001B" w:tentative="1">
      <w:start w:val="1"/>
      <w:numFmt w:val="lowerRoman"/>
      <w:lvlText w:val="%9."/>
      <w:lvlJc w:val="right"/>
      <w:pPr>
        <w:ind w:left="7576" w:hanging="180"/>
      </w:pPr>
    </w:lvl>
  </w:abstractNum>
  <w:abstractNum w:abstractNumId="22" w15:restartNumberingAfterBreak="0">
    <w:nsid w:val="20A80921"/>
    <w:multiLevelType w:val="hybridMultilevel"/>
    <w:tmpl w:val="C8A03AB8"/>
    <w:lvl w:ilvl="0" w:tplc="467EB92E">
      <w:start w:val="1"/>
      <w:numFmt w:val="decimal"/>
      <w:lvlText w:val="3.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130799B"/>
    <w:multiLevelType w:val="hybridMultilevel"/>
    <w:tmpl w:val="CF64A6C2"/>
    <w:lvl w:ilvl="0" w:tplc="D6CAC2E2">
      <w:start w:val="1"/>
      <w:numFmt w:val="decimal"/>
      <w:lvlText w:val="6.10.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4A460D1"/>
    <w:multiLevelType w:val="hybridMultilevel"/>
    <w:tmpl w:val="4E465BCE"/>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5" w15:restartNumberingAfterBreak="0">
    <w:nsid w:val="24C71E2E"/>
    <w:multiLevelType w:val="multilevel"/>
    <w:tmpl w:val="E7C89A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487D70"/>
    <w:multiLevelType w:val="hybridMultilevel"/>
    <w:tmpl w:val="283CF248"/>
    <w:lvl w:ilvl="0" w:tplc="4AFABF7A">
      <w:start w:val="1"/>
      <w:numFmt w:val="lowerRoman"/>
      <w:lvlText w:val="(%1)"/>
      <w:lvlJc w:val="left"/>
      <w:pPr>
        <w:ind w:left="2125" w:hanging="810"/>
      </w:pPr>
      <w:rPr>
        <w:rFonts w:hint="default"/>
      </w:rPr>
    </w:lvl>
    <w:lvl w:ilvl="1" w:tplc="0C0A0019" w:tentative="1">
      <w:start w:val="1"/>
      <w:numFmt w:val="lowerLetter"/>
      <w:lvlText w:val="%2."/>
      <w:lvlJc w:val="left"/>
      <w:pPr>
        <w:ind w:left="2395" w:hanging="360"/>
      </w:pPr>
    </w:lvl>
    <w:lvl w:ilvl="2" w:tplc="0C0A001B" w:tentative="1">
      <w:start w:val="1"/>
      <w:numFmt w:val="lowerRoman"/>
      <w:lvlText w:val="%3."/>
      <w:lvlJc w:val="right"/>
      <w:pPr>
        <w:ind w:left="3115" w:hanging="180"/>
      </w:pPr>
    </w:lvl>
    <w:lvl w:ilvl="3" w:tplc="0C0A000F" w:tentative="1">
      <w:start w:val="1"/>
      <w:numFmt w:val="decimal"/>
      <w:lvlText w:val="%4."/>
      <w:lvlJc w:val="left"/>
      <w:pPr>
        <w:ind w:left="3835" w:hanging="360"/>
      </w:pPr>
    </w:lvl>
    <w:lvl w:ilvl="4" w:tplc="0C0A0019" w:tentative="1">
      <w:start w:val="1"/>
      <w:numFmt w:val="lowerLetter"/>
      <w:lvlText w:val="%5."/>
      <w:lvlJc w:val="left"/>
      <w:pPr>
        <w:ind w:left="4555" w:hanging="360"/>
      </w:pPr>
    </w:lvl>
    <w:lvl w:ilvl="5" w:tplc="0C0A001B" w:tentative="1">
      <w:start w:val="1"/>
      <w:numFmt w:val="lowerRoman"/>
      <w:lvlText w:val="%6."/>
      <w:lvlJc w:val="right"/>
      <w:pPr>
        <w:ind w:left="5275" w:hanging="180"/>
      </w:pPr>
    </w:lvl>
    <w:lvl w:ilvl="6" w:tplc="0C0A000F" w:tentative="1">
      <w:start w:val="1"/>
      <w:numFmt w:val="decimal"/>
      <w:lvlText w:val="%7."/>
      <w:lvlJc w:val="left"/>
      <w:pPr>
        <w:ind w:left="5995" w:hanging="360"/>
      </w:pPr>
    </w:lvl>
    <w:lvl w:ilvl="7" w:tplc="0C0A0019" w:tentative="1">
      <w:start w:val="1"/>
      <w:numFmt w:val="lowerLetter"/>
      <w:lvlText w:val="%8."/>
      <w:lvlJc w:val="left"/>
      <w:pPr>
        <w:ind w:left="6715" w:hanging="360"/>
      </w:pPr>
    </w:lvl>
    <w:lvl w:ilvl="8" w:tplc="0C0A001B" w:tentative="1">
      <w:start w:val="1"/>
      <w:numFmt w:val="lowerRoman"/>
      <w:lvlText w:val="%9."/>
      <w:lvlJc w:val="right"/>
      <w:pPr>
        <w:ind w:left="7435" w:hanging="180"/>
      </w:pPr>
    </w:lvl>
  </w:abstractNum>
  <w:abstractNum w:abstractNumId="27" w15:restartNumberingAfterBreak="0">
    <w:nsid w:val="288812D6"/>
    <w:multiLevelType w:val="hybridMultilevel"/>
    <w:tmpl w:val="A30684E8"/>
    <w:lvl w:ilvl="0" w:tplc="C6EE4174">
      <w:start w:val="2"/>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A57B98"/>
    <w:multiLevelType w:val="hybridMultilevel"/>
    <w:tmpl w:val="FF4820BC"/>
    <w:lvl w:ilvl="0" w:tplc="705E686C">
      <w:start w:val="1"/>
      <w:numFmt w:val="decimal"/>
      <w:lvlText w:val="6.%1"/>
      <w:lvlJc w:val="left"/>
      <w:pPr>
        <w:ind w:left="720" w:hanging="360"/>
      </w:pPr>
      <w:rPr>
        <w:rFonts w:hint="default"/>
      </w:rPr>
    </w:lvl>
    <w:lvl w:ilvl="1" w:tplc="CBCAA044">
      <w:start w:val="1"/>
      <w:numFmt w:val="decimal"/>
      <w:lvlText w:val="6.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C11CD9"/>
    <w:multiLevelType w:val="hybridMultilevel"/>
    <w:tmpl w:val="B6A67E50"/>
    <w:lvl w:ilvl="0" w:tplc="4462C3CE">
      <w:start w:val="1"/>
      <w:numFmt w:val="decimal"/>
      <w:lvlText w:val="3.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A140E55"/>
    <w:multiLevelType w:val="hybridMultilevel"/>
    <w:tmpl w:val="2D78B1F4"/>
    <w:lvl w:ilvl="0" w:tplc="9112EEEA">
      <w:start w:val="1"/>
      <w:numFmt w:val="decimal"/>
      <w:lvlText w:val="6.1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BFF1168"/>
    <w:multiLevelType w:val="multilevel"/>
    <w:tmpl w:val="D5F25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2" w15:restartNumberingAfterBreak="0">
    <w:nsid w:val="2CBB366F"/>
    <w:multiLevelType w:val="multilevel"/>
    <w:tmpl w:val="8D42AA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2CFF6EE8"/>
    <w:multiLevelType w:val="hybridMultilevel"/>
    <w:tmpl w:val="FE386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2994F37"/>
    <w:multiLevelType w:val="multilevel"/>
    <w:tmpl w:val="4E3E06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6" w15:restartNumberingAfterBreak="0">
    <w:nsid w:val="33F80107"/>
    <w:multiLevelType w:val="hybridMultilevel"/>
    <w:tmpl w:val="1A2E96F0"/>
    <w:lvl w:ilvl="0" w:tplc="668A17B6">
      <w:start w:val="1"/>
      <w:numFmt w:val="decimal"/>
      <w:lvlText w:val="5.4.%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47F3D32"/>
    <w:multiLevelType w:val="hybridMultilevel"/>
    <w:tmpl w:val="80C0EDC2"/>
    <w:lvl w:ilvl="0" w:tplc="A8E86F26">
      <w:start w:val="1"/>
      <w:numFmt w:val="decimal"/>
      <w:lvlText w:val="6.4.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63B3358"/>
    <w:multiLevelType w:val="hybridMultilevel"/>
    <w:tmpl w:val="0DDCECC8"/>
    <w:styleLink w:val="Vietas11"/>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64F2BAD"/>
    <w:multiLevelType w:val="multilevel"/>
    <w:tmpl w:val="AE8224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7B1795"/>
    <w:multiLevelType w:val="hybridMultilevel"/>
    <w:tmpl w:val="E0468E7A"/>
    <w:lvl w:ilvl="0" w:tplc="E96089D6">
      <w:start w:val="1"/>
      <w:numFmt w:val="decimal"/>
      <w:lvlText w:val="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9483544"/>
    <w:multiLevelType w:val="hybridMultilevel"/>
    <w:tmpl w:val="832A66D2"/>
    <w:lvl w:ilvl="0" w:tplc="F87EB378">
      <w:start w:val="1"/>
      <w:numFmt w:val="decimal"/>
      <w:lvlText w:val="5.6.2.%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94F56F5"/>
    <w:multiLevelType w:val="hybridMultilevel"/>
    <w:tmpl w:val="8B129B6C"/>
    <w:lvl w:ilvl="0" w:tplc="0CF8CD6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95A7CE5"/>
    <w:multiLevelType w:val="hybridMultilevel"/>
    <w:tmpl w:val="5062362A"/>
    <w:lvl w:ilvl="0" w:tplc="98BCEA7E">
      <w:start w:val="1"/>
      <w:numFmt w:val="decimal"/>
      <w:lvlText w:val="3.%1"/>
      <w:lvlJc w:val="left"/>
      <w:pPr>
        <w:ind w:left="1724" w:hanging="360"/>
      </w:pPr>
      <w:rPr>
        <w:rFonts w:hint="default"/>
      </w:rPr>
    </w:lvl>
    <w:lvl w:ilvl="1" w:tplc="5D5E6126">
      <w:start w:val="1"/>
      <w:numFmt w:val="decimal"/>
      <w:lvlText w:val="6.14.%2"/>
      <w:lvlJc w:val="left"/>
      <w:pPr>
        <w:ind w:left="1724" w:hanging="360"/>
      </w:pPr>
      <w:rPr>
        <w:rFonts w:hint="default"/>
      </w:r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3A742FE1"/>
    <w:multiLevelType w:val="hybridMultilevel"/>
    <w:tmpl w:val="D5F231C0"/>
    <w:lvl w:ilvl="0" w:tplc="801C395C">
      <w:start w:val="1"/>
      <w:numFmt w:val="decimal"/>
      <w:lvlText w:val="6.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ACB4A0E"/>
    <w:multiLevelType w:val="hybridMultilevel"/>
    <w:tmpl w:val="726E5458"/>
    <w:lvl w:ilvl="0" w:tplc="BACEF046">
      <w:start w:val="1"/>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F96134A"/>
    <w:multiLevelType w:val="hybridMultilevel"/>
    <w:tmpl w:val="7B88B5D6"/>
    <w:lvl w:ilvl="0" w:tplc="76786D10">
      <w:start w:val="1"/>
      <w:numFmt w:val="decimal"/>
      <w:lvlText w:val="4.%1"/>
      <w:lvlJc w:val="left"/>
      <w:pPr>
        <w:ind w:left="1724" w:hanging="360"/>
      </w:pPr>
      <w:rPr>
        <w:rFonts w:hint="default"/>
      </w:rPr>
    </w:lvl>
    <w:lvl w:ilvl="1" w:tplc="331E73F4">
      <w:start w:val="1"/>
      <w:numFmt w:val="decimal"/>
      <w:lvlText w:val="4.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0DA2915"/>
    <w:multiLevelType w:val="multilevel"/>
    <w:tmpl w:val="A350A07A"/>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8" w15:restartNumberingAfterBreak="0">
    <w:nsid w:val="416C1699"/>
    <w:multiLevelType w:val="hybridMultilevel"/>
    <w:tmpl w:val="AF9EC762"/>
    <w:lvl w:ilvl="0" w:tplc="BEA075AC">
      <w:start w:val="1"/>
      <w:numFmt w:val="decimal"/>
      <w:lvlText w:val="6.15.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2323D49"/>
    <w:multiLevelType w:val="multilevel"/>
    <w:tmpl w:val="ED6839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6340A77"/>
    <w:multiLevelType w:val="multilevel"/>
    <w:tmpl w:val="6F404F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color w:val="auto"/>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8350D1"/>
    <w:multiLevelType w:val="multilevel"/>
    <w:tmpl w:val="8EB66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7032AC"/>
    <w:multiLevelType w:val="hybridMultilevel"/>
    <w:tmpl w:val="AFEEDF82"/>
    <w:lvl w:ilvl="0" w:tplc="E70C3C5A">
      <w:start w:val="1"/>
      <w:numFmt w:val="decimal"/>
      <w:lvlText w:val="5.6.%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A6A0CFE"/>
    <w:multiLevelType w:val="hybridMultilevel"/>
    <w:tmpl w:val="32765288"/>
    <w:lvl w:ilvl="0" w:tplc="6388CCD2">
      <w:start w:val="1"/>
      <w:numFmt w:val="lowerLetter"/>
      <w:lvlText w:val="(%1)"/>
      <w:lvlJc w:val="left"/>
      <w:pPr>
        <w:ind w:left="1097" w:hanging="360"/>
      </w:pPr>
      <w:rPr>
        <w:rFonts w:hint="default"/>
      </w:rPr>
    </w:lvl>
    <w:lvl w:ilvl="1" w:tplc="0C0A0019" w:tentative="1">
      <w:start w:val="1"/>
      <w:numFmt w:val="lowerLetter"/>
      <w:lvlText w:val="%2."/>
      <w:lvlJc w:val="left"/>
      <w:pPr>
        <w:ind w:left="1817" w:hanging="360"/>
      </w:pPr>
    </w:lvl>
    <w:lvl w:ilvl="2" w:tplc="0C0A001B" w:tentative="1">
      <w:start w:val="1"/>
      <w:numFmt w:val="lowerRoman"/>
      <w:lvlText w:val="%3."/>
      <w:lvlJc w:val="right"/>
      <w:pPr>
        <w:ind w:left="2537" w:hanging="180"/>
      </w:pPr>
    </w:lvl>
    <w:lvl w:ilvl="3" w:tplc="0C0A000F" w:tentative="1">
      <w:start w:val="1"/>
      <w:numFmt w:val="decimal"/>
      <w:lvlText w:val="%4."/>
      <w:lvlJc w:val="left"/>
      <w:pPr>
        <w:ind w:left="3257" w:hanging="360"/>
      </w:pPr>
    </w:lvl>
    <w:lvl w:ilvl="4" w:tplc="0C0A0019" w:tentative="1">
      <w:start w:val="1"/>
      <w:numFmt w:val="lowerLetter"/>
      <w:lvlText w:val="%5."/>
      <w:lvlJc w:val="left"/>
      <w:pPr>
        <w:ind w:left="3977" w:hanging="360"/>
      </w:pPr>
    </w:lvl>
    <w:lvl w:ilvl="5" w:tplc="0C0A001B" w:tentative="1">
      <w:start w:val="1"/>
      <w:numFmt w:val="lowerRoman"/>
      <w:lvlText w:val="%6."/>
      <w:lvlJc w:val="right"/>
      <w:pPr>
        <w:ind w:left="4697" w:hanging="180"/>
      </w:pPr>
    </w:lvl>
    <w:lvl w:ilvl="6" w:tplc="0C0A000F" w:tentative="1">
      <w:start w:val="1"/>
      <w:numFmt w:val="decimal"/>
      <w:lvlText w:val="%7."/>
      <w:lvlJc w:val="left"/>
      <w:pPr>
        <w:ind w:left="5417" w:hanging="360"/>
      </w:pPr>
    </w:lvl>
    <w:lvl w:ilvl="7" w:tplc="0C0A0019" w:tentative="1">
      <w:start w:val="1"/>
      <w:numFmt w:val="lowerLetter"/>
      <w:lvlText w:val="%8."/>
      <w:lvlJc w:val="left"/>
      <w:pPr>
        <w:ind w:left="6137" w:hanging="360"/>
      </w:pPr>
    </w:lvl>
    <w:lvl w:ilvl="8" w:tplc="0C0A001B" w:tentative="1">
      <w:start w:val="1"/>
      <w:numFmt w:val="lowerRoman"/>
      <w:lvlText w:val="%9."/>
      <w:lvlJc w:val="right"/>
      <w:pPr>
        <w:ind w:left="6857" w:hanging="180"/>
      </w:pPr>
    </w:lvl>
  </w:abstractNum>
  <w:abstractNum w:abstractNumId="54" w15:restartNumberingAfterBreak="0">
    <w:nsid w:val="4A902B5D"/>
    <w:multiLevelType w:val="hybridMultilevel"/>
    <w:tmpl w:val="A274ABBC"/>
    <w:lvl w:ilvl="0" w:tplc="0C0A0011">
      <w:start w:val="1"/>
      <w:numFmt w:val="decimal"/>
      <w:lvlText w:val="%1)"/>
      <w:lvlJc w:val="left"/>
      <w:pPr>
        <w:ind w:left="1080" w:hanging="360"/>
      </w:pPr>
      <w:rPr>
        <w:rFonts w:hint="default"/>
        <w:sz w:val="22"/>
      </w:rPr>
    </w:lvl>
    <w:lvl w:ilvl="1" w:tplc="1A0C8CB0">
      <w:start w:val="1"/>
      <w:numFmt w:val="lowerLetter"/>
      <w:lvlText w:val="%2."/>
      <w:lvlJc w:val="left"/>
      <w:pPr>
        <w:ind w:left="1800" w:hanging="360"/>
      </w:pPr>
      <w:rPr>
        <w:rFonts w:asciiTheme="minorHAnsi" w:hAnsiTheme="minorHAnsi" w:cstheme="minorHAnsi" w:hint="default"/>
        <w:sz w:val="22"/>
        <w:szCs w:val="22"/>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4AA5504D"/>
    <w:multiLevelType w:val="hybridMultilevel"/>
    <w:tmpl w:val="0FD488B0"/>
    <w:lvl w:ilvl="0" w:tplc="F9B89D3C">
      <w:start w:val="1"/>
      <w:numFmt w:val="decimal"/>
      <w:lvlText w:val="4.%1"/>
      <w:lvlJc w:val="left"/>
      <w:pPr>
        <w:ind w:left="1724" w:hanging="360"/>
      </w:pPr>
      <w:rPr>
        <w:rFonts w:hint="default"/>
      </w:rPr>
    </w:lvl>
    <w:lvl w:ilvl="1" w:tplc="48A2017A">
      <w:start w:val="1"/>
      <w:numFmt w:val="decimal"/>
      <w:lvlText w:val="4.1.%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D3B0BDF"/>
    <w:multiLevelType w:val="hybridMultilevel"/>
    <w:tmpl w:val="4C7E138E"/>
    <w:lvl w:ilvl="0" w:tplc="F44EEF42">
      <w:start w:val="1"/>
      <w:numFmt w:val="decimal"/>
      <w:lvlText w:val="5.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ED63025"/>
    <w:multiLevelType w:val="hybridMultilevel"/>
    <w:tmpl w:val="5ED81E22"/>
    <w:lvl w:ilvl="0" w:tplc="BC4C59C6">
      <w:start w:val="1"/>
      <w:numFmt w:val="decimal"/>
      <w:lvlText w:val="3.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207166E"/>
    <w:multiLevelType w:val="hybridMultilevel"/>
    <w:tmpl w:val="C49ADA42"/>
    <w:lvl w:ilvl="0" w:tplc="D3A63A30">
      <w:start w:val="1"/>
      <w:numFmt w:val="decimal"/>
      <w:lvlText w:val="6.1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56C4E61"/>
    <w:multiLevelType w:val="hybridMultilevel"/>
    <w:tmpl w:val="2432E68A"/>
    <w:lvl w:ilvl="0" w:tplc="98EE5E38">
      <w:start w:val="1"/>
      <w:numFmt w:val="decimal"/>
      <w:lvlText w:val="3.13.%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56680A15"/>
    <w:multiLevelType w:val="hybridMultilevel"/>
    <w:tmpl w:val="5684951E"/>
    <w:lvl w:ilvl="0" w:tplc="828E0492">
      <w:start w:val="1"/>
      <w:numFmt w:val="decimal"/>
      <w:lvlText w:val="4.%1"/>
      <w:lvlJc w:val="left"/>
      <w:pPr>
        <w:ind w:left="1724" w:hanging="360"/>
      </w:pPr>
      <w:rPr>
        <w:rFonts w:hint="default"/>
      </w:rPr>
    </w:lvl>
    <w:lvl w:ilvl="1" w:tplc="2E98F5BC">
      <w:start w:val="1"/>
      <w:numFmt w:val="decimal"/>
      <w:lvlText w:val="4.1.%2"/>
      <w:lvlJc w:val="left"/>
      <w:pPr>
        <w:ind w:left="1440" w:hanging="360"/>
      </w:pPr>
      <w:rPr>
        <w:rFonts w:hint="default"/>
      </w:rPr>
    </w:lvl>
    <w:lvl w:ilvl="2" w:tplc="25F69526">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6D567C0"/>
    <w:multiLevelType w:val="hybridMultilevel"/>
    <w:tmpl w:val="BF1C3A50"/>
    <w:lvl w:ilvl="0" w:tplc="BC36F82E">
      <w:start w:val="1"/>
      <w:numFmt w:val="decimal"/>
      <w:lvlText w:val="6.1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90737DC"/>
    <w:multiLevelType w:val="hybridMultilevel"/>
    <w:tmpl w:val="219242FC"/>
    <w:lvl w:ilvl="0" w:tplc="D4BCAE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91A0BE1"/>
    <w:multiLevelType w:val="hybridMultilevel"/>
    <w:tmpl w:val="6426783A"/>
    <w:lvl w:ilvl="0" w:tplc="D840B3AC">
      <w:start w:val="1"/>
      <w:numFmt w:val="decimal"/>
      <w:lvlText w:val="6.13.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9637751"/>
    <w:multiLevelType w:val="hybridMultilevel"/>
    <w:tmpl w:val="657252D8"/>
    <w:lvl w:ilvl="0" w:tplc="EE943500">
      <w:start w:val="1"/>
      <w:numFmt w:val="decimal"/>
      <w:lvlText w:val="4.2.%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B8E15D2"/>
    <w:multiLevelType w:val="hybridMultilevel"/>
    <w:tmpl w:val="8E70D770"/>
    <w:lvl w:ilvl="0" w:tplc="712C0F1A">
      <w:start w:val="1"/>
      <w:numFmt w:val="decimal"/>
      <w:lvlText w:val="3.%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D4C644A"/>
    <w:multiLevelType w:val="multilevel"/>
    <w:tmpl w:val="12B85D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5A18FF"/>
    <w:multiLevelType w:val="hybridMultilevel"/>
    <w:tmpl w:val="52DE99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EB2141C"/>
    <w:multiLevelType w:val="hybridMultilevel"/>
    <w:tmpl w:val="5E1840B0"/>
    <w:lvl w:ilvl="0" w:tplc="EE5E0F04">
      <w:start w:val="1"/>
      <w:numFmt w:val="decimal"/>
      <w:lvlText w:val="3.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06A1659"/>
    <w:multiLevelType w:val="hybridMultilevel"/>
    <w:tmpl w:val="35708DE6"/>
    <w:lvl w:ilvl="0" w:tplc="FF4E0C78">
      <w:start w:val="1"/>
      <w:numFmt w:val="lowerRoman"/>
      <w:lvlText w:val="(%1)"/>
      <w:lvlJc w:val="left"/>
      <w:pPr>
        <w:ind w:left="1457" w:hanging="360"/>
      </w:pPr>
      <w:rPr>
        <w:rFonts w:hint="default"/>
      </w:r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71" w15:restartNumberingAfterBreak="0">
    <w:nsid w:val="632A016D"/>
    <w:multiLevelType w:val="hybridMultilevel"/>
    <w:tmpl w:val="D0DE5F86"/>
    <w:lvl w:ilvl="0" w:tplc="67FEF496">
      <w:start w:val="1"/>
      <w:numFmt w:val="decimal"/>
      <w:lvlText w:val="4.2.%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3446FAB"/>
    <w:multiLevelType w:val="hybridMultilevel"/>
    <w:tmpl w:val="439045DC"/>
    <w:lvl w:ilvl="0" w:tplc="64A2FE3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3" w15:restartNumberingAfterBreak="0">
    <w:nsid w:val="65CF160E"/>
    <w:multiLevelType w:val="hybridMultilevel"/>
    <w:tmpl w:val="967C86A8"/>
    <w:lvl w:ilvl="0" w:tplc="FF4E0C78">
      <w:start w:val="1"/>
      <w:numFmt w:val="lowerRoman"/>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4" w15:restartNumberingAfterBreak="0">
    <w:nsid w:val="67783DD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F54950"/>
    <w:multiLevelType w:val="hybridMultilevel"/>
    <w:tmpl w:val="73086720"/>
    <w:lvl w:ilvl="0" w:tplc="254AD406">
      <w:start w:val="1"/>
      <w:numFmt w:val="decimal"/>
      <w:lvlText w:val="5.5.%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A587F33"/>
    <w:multiLevelType w:val="hybridMultilevel"/>
    <w:tmpl w:val="49360CBE"/>
    <w:lvl w:ilvl="0" w:tplc="43E069E4">
      <w:start w:val="1"/>
      <w:numFmt w:val="lowerLetter"/>
      <w:lvlText w:val="(%1)"/>
      <w:lvlJc w:val="left"/>
      <w:pPr>
        <w:ind w:left="12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B2818ED"/>
    <w:multiLevelType w:val="hybridMultilevel"/>
    <w:tmpl w:val="DA300394"/>
    <w:lvl w:ilvl="0" w:tplc="C85052FA">
      <w:start w:val="1"/>
      <w:numFmt w:val="decimal"/>
      <w:lvlText w:val="(%1)"/>
      <w:lvlJc w:val="left"/>
      <w:pPr>
        <w:ind w:left="360" w:hanging="360"/>
      </w:pPr>
      <w:rPr>
        <w:rFonts w:hint="default"/>
        <w:b/>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6E690FA1"/>
    <w:multiLevelType w:val="hybridMultilevel"/>
    <w:tmpl w:val="D504AC2C"/>
    <w:lvl w:ilvl="0" w:tplc="19424170">
      <w:start w:val="1"/>
      <w:numFmt w:val="decimal"/>
      <w:lvlText w:val="1.9.%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6E6E4791"/>
    <w:multiLevelType w:val="hybridMultilevel"/>
    <w:tmpl w:val="1CC65134"/>
    <w:lvl w:ilvl="0" w:tplc="4178E3B4">
      <w:start w:val="1"/>
      <w:numFmt w:val="decimal"/>
      <w:lvlText w:val="5.5.2.%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E73708D"/>
    <w:multiLevelType w:val="multilevel"/>
    <w:tmpl w:val="6082BDA0"/>
    <w:lvl w:ilvl="0">
      <w:start w:val="5"/>
      <w:numFmt w:val="decimal"/>
      <w:lvlText w:val="%1"/>
      <w:lvlJc w:val="left"/>
      <w:pPr>
        <w:ind w:left="405" w:hanging="405"/>
      </w:pPr>
      <w:rPr>
        <w:rFonts w:hint="default"/>
      </w:rPr>
    </w:lvl>
    <w:lvl w:ilvl="1">
      <w:start w:val="4"/>
      <w:numFmt w:val="decimal"/>
      <w:lvlText w:val="%1.%2"/>
      <w:lvlJc w:val="left"/>
      <w:pPr>
        <w:ind w:left="773" w:hanging="40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81" w15:restartNumberingAfterBreak="0">
    <w:nsid w:val="70CA500B"/>
    <w:multiLevelType w:val="hybridMultilevel"/>
    <w:tmpl w:val="FFB20454"/>
    <w:lvl w:ilvl="0" w:tplc="BCE40FC8">
      <w:start w:val="1"/>
      <w:numFmt w:val="decimal"/>
      <w:lvlText w:val="3.%1"/>
      <w:lvlJc w:val="left"/>
      <w:pPr>
        <w:ind w:left="172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126042C"/>
    <w:multiLevelType w:val="hybridMultilevel"/>
    <w:tmpl w:val="609239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21B4E72"/>
    <w:multiLevelType w:val="hybridMultilevel"/>
    <w:tmpl w:val="586A5392"/>
    <w:lvl w:ilvl="0" w:tplc="6A8C14D8">
      <w:start w:val="1"/>
      <w:numFmt w:val="decimal"/>
      <w:lvlText w:val="3.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6FC0362"/>
    <w:multiLevelType w:val="multilevel"/>
    <w:tmpl w:val="158058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5" w15:restartNumberingAfterBreak="0">
    <w:nsid w:val="77BB24FE"/>
    <w:multiLevelType w:val="hybridMultilevel"/>
    <w:tmpl w:val="A2BEC892"/>
    <w:lvl w:ilvl="0" w:tplc="1A220986">
      <w:numFmt w:val="bullet"/>
      <w:lvlText w:val=""/>
      <w:lvlJc w:val="left"/>
      <w:pPr>
        <w:ind w:left="1065" w:hanging="705"/>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C50E1F"/>
    <w:multiLevelType w:val="hybridMultilevel"/>
    <w:tmpl w:val="72C437FC"/>
    <w:lvl w:ilvl="0" w:tplc="156ADD0A">
      <w:start w:val="1"/>
      <w:numFmt w:val="decimal"/>
      <w:lvlText w:val="6.1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8EE04F9"/>
    <w:multiLevelType w:val="hybridMultilevel"/>
    <w:tmpl w:val="F04656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9F74BC5"/>
    <w:multiLevelType w:val="hybridMultilevel"/>
    <w:tmpl w:val="07EE9C92"/>
    <w:lvl w:ilvl="0" w:tplc="2188DEE2">
      <w:start w:val="1"/>
      <w:numFmt w:val="decimal"/>
      <w:lvlText w:val="4.2.%1"/>
      <w:lvlJc w:val="left"/>
      <w:pPr>
        <w:ind w:left="172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CDF4912"/>
    <w:multiLevelType w:val="hybridMultilevel"/>
    <w:tmpl w:val="043E37B2"/>
    <w:lvl w:ilvl="0" w:tplc="4CEA2DCA">
      <w:start w:val="1"/>
      <w:numFmt w:val="decimal"/>
      <w:lvlText w:val="6.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EE55DE4"/>
    <w:multiLevelType w:val="hybridMultilevel"/>
    <w:tmpl w:val="2C4EF6FE"/>
    <w:lvl w:ilvl="0" w:tplc="25A45DE0">
      <w:start w:val="1"/>
      <w:numFmt w:val="decimal"/>
      <w:lvlText w:val="5.3.%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7EE902DE"/>
    <w:multiLevelType w:val="hybridMultilevel"/>
    <w:tmpl w:val="6FB862CC"/>
    <w:lvl w:ilvl="0" w:tplc="E8080B26">
      <w:start w:val="1"/>
      <w:numFmt w:val="decimal"/>
      <w:lvlText w:val="5.3.%1"/>
      <w:lvlJc w:val="left"/>
      <w:pPr>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66"/>
  </w:num>
  <w:num w:numId="3">
    <w:abstractNumId w:val="38"/>
  </w:num>
  <w:num w:numId="4">
    <w:abstractNumId w:val="42"/>
  </w:num>
  <w:num w:numId="5">
    <w:abstractNumId w:val="77"/>
  </w:num>
  <w:num w:numId="6">
    <w:abstractNumId w:val="87"/>
  </w:num>
  <w:num w:numId="7">
    <w:abstractNumId w:val="18"/>
  </w:num>
  <w:num w:numId="8">
    <w:abstractNumId w:val="35"/>
  </w:num>
  <w:num w:numId="9">
    <w:abstractNumId w:val="12"/>
  </w:num>
  <w:num w:numId="10">
    <w:abstractNumId w:val="6"/>
  </w:num>
  <w:num w:numId="11">
    <w:abstractNumId w:val="43"/>
  </w:num>
  <w:num w:numId="12">
    <w:abstractNumId w:val="14"/>
  </w:num>
  <w:num w:numId="13">
    <w:abstractNumId w:val="4"/>
  </w:num>
  <w:num w:numId="14">
    <w:abstractNumId w:val="84"/>
  </w:num>
  <w:num w:numId="15">
    <w:abstractNumId w:val="57"/>
  </w:num>
  <w:num w:numId="16">
    <w:abstractNumId w:val="59"/>
  </w:num>
  <w:num w:numId="17">
    <w:abstractNumId w:val="7"/>
  </w:num>
  <w:num w:numId="18">
    <w:abstractNumId w:val="88"/>
  </w:num>
  <w:num w:numId="19">
    <w:abstractNumId w:val="3"/>
  </w:num>
  <w:num w:numId="20">
    <w:abstractNumId w:val="15"/>
  </w:num>
  <w:num w:numId="21">
    <w:abstractNumId w:val="52"/>
  </w:num>
  <w:num w:numId="22">
    <w:abstractNumId w:val="41"/>
  </w:num>
  <w:num w:numId="23">
    <w:abstractNumId w:val="90"/>
  </w:num>
  <w:num w:numId="24">
    <w:abstractNumId w:val="56"/>
  </w:num>
  <w:num w:numId="25">
    <w:abstractNumId w:val="44"/>
  </w:num>
  <w:num w:numId="26">
    <w:abstractNumId w:val="37"/>
  </w:num>
  <w:num w:numId="27">
    <w:abstractNumId w:val="61"/>
  </w:num>
  <w:num w:numId="28">
    <w:abstractNumId w:val="30"/>
  </w:num>
  <w:num w:numId="29">
    <w:abstractNumId w:val="48"/>
  </w:num>
  <w:num w:numId="30">
    <w:abstractNumId w:val="8"/>
  </w:num>
  <w:num w:numId="31">
    <w:abstractNumId w:val="34"/>
  </w:num>
  <w:num w:numId="32">
    <w:abstractNumId w:val="65"/>
  </w:num>
  <w:num w:numId="33">
    <w:abstractNumId w:val="29"/>
  </w:num>
  <w:num w:numId="34">
    <w:abstractNumId w:val="60"/>
  </w:num>
  <w:num w:numId="35">
    <w:abstractNumId w:val="71"/>
  </w:num>
  <w:num w:numId="36">
    <w:abstractNumId w:val="40"/>
  </w:num>
  <w:num w:numId="37">
    <w:abstractNumId w:val="91"/>
  </w:num>
  <w:num w:numId="38">
    <w:abstractNumId w:val="1"/>
  </w:num>
  <w:num w:numId="39">
    <w:abstractNumId w:val="89"/>
  </w:num>
  <w:num w:numId="40">
    <w:abstractNumId w:val="20"/>
  </w:num>
  <w:num w:numId="41">
    <w:abstractNumId w:val="23"/>
  </w:num>
  <w:num w:numId="42">
    <w:abstractNumId w:val="51"/>
  </w:num>
  <w:num w:numId="43">
    <w:abstractNumId w:val="32"/>
  </w:num>
  <w:num w:numId="44">
    <w:abstractNumId w:val="78"/>
  </w:num>
  <w:num w:numId="45">
    <w:abstractNumId w:val="81"/>
  </w:num>
  <w:num w:numId="46">
    <w:abstractNumId w:val="83"/>
  </w:num>
  <w:num w:numId="47">
    <w:abstractNumId w:val="22"/>
  </w:num>
  <w:num w:numId="48">
    <w:abstractNumId w:val="17"/>
  </w:num>
  <w:num w:numId="49">
    <w:abstractNumId w:val="73"/>
  </w:num>
  <w:num w:numId="50">
    <w:abstractNumId w:val="70"/>
  </w:num>
  <w:num w:numId="51">
    <w:abstractNumId w:val="46"/>
  </w:num>
  <w:num w:numId="52">
    <w:abstractNumId w:val="45"/>
  </w:num>
  <w:num w:numId="53">
    <w:abstractNumId w:val="53"/>
  </w:num>
  <w:num w:numId="54">
    <w:abstractNumId w:val="64"/>
  </w:num>
  <w:num w:numId="55">
    <w:abstractNumId w:val="11"/>
  </w:num>
  <w:num w:numId="56">
    <w:abstractNumId w:val="55"/>
  </w:num>
  <w:num w:numId="57">
    <w:abstractNumId w:val="0"/>
  </w:num>
  <w:num w:numId="58">
    <w:abstractNumId w:val="36"/>
  </w:num>
  <w:num w:numId="59">
    <w:abstractNumId w:val="75"/>
  </w:num>
  <w:num w:numId="60">
    <w:abstractNumId w:val="79"/>
  </w:num>
  <w:num w:numId="61">
    <w:abstractNumId w:val="28"/>
  </w:num>
  <w:num w:numId="62">
    <w:abstractNumId w:val="58"/>
  </w:num>
  <w:num w:numId="63">
    <w:abstractNumId w:val="86"/>
  </w:num>
  <w:num w:numId="64">
    <w:abstractNumId w:val="63"/>
  </w:num>
  <w:num w:numId="65">
    <w:abstractNumId w:val="76"/>
  </w:num>
  <w:num w:numId="66">
    <w:abstractNumId w:val="21"/>
  </w:num>
  <w:num w:numId="67">
    <w:abstractNumId w:val="27"/>
  </w:num>
  <w:num w:numId="68">
    <w:abstractNumId w:val="80"/>
  </w:num>
  <w:num w:numId="69">
    <w:abstractNumId w:val="19"/>
  </w:num>
  <w:num w:numId="70">
    <w:abstractNumId w:val="16"/>
  </w:num>
  <w:num w:numId="71">
    <w:abstractNumId w:val="26"/>
  </w:num>
  <w:num w:numId="72">
    <w:abstractNumId w:val="69"/>
  </w:num>
  <w:num w:numId="73">
    <w:abstractNumId w:val="50"/>
  </w:num>
  <w:num w:numId="74">
    <w:abstractNumId w:val="67"/>
  </w:num>
  <w:num w:numId="75">
    <w:abstractNumId w:val="9"/>
  </w:num>
  <w:num w:numId="76">
    <w:abstractNumId w:val="54"/>
  </w:num>
  <w:num w:numId="77">
    <w:abstractNumId w:val="39"/>
  </w:num>
  <w:num w:numId="78">
    <w:abstractNumId w:val="68"/>
  </w:num>
  <w:num w:numId="79">
    <w:abstractNumId w:val="82"/>
  </w:num>
  <w:num w:numId="80">
    <w:abstractNumId w:val="24"/>
  </w:num>
  <w:num w:numId="81">
    <w:abstractNumId w:val="49"/>
  </w:num>
  <w:num w:numId="82">
    <w:abstractNumId w:val="31"/>
  </w:num>
  <w:num w:numId="83">
    <w:abstractNumId w:val="33"/>
  </w:num>
  <w:num w:numId="84">
    <w:abstractNumId w:val="74"/>
  </w:num>
  <w:num w:numId="85">
    <w:abstractNumId w:val="2"/>
  </w:num>
  <w:num w:numId="86">
    <w:abstractNumId w:val="47"/>
  </w:num>
  <w:num w:numId="87">
    <w:abstractNumId w:val="25"/>
  </w:num>
  <w:num w:numId="88">
    <w:abstractNumId w:val="10"/>
  </w:num>
  <w:num w:numId="89">
    <w:abstractNumId w:val="5"/>
  </w:num>
  <w:num w:numId="90">
    <w:abstractNumId w:val="62"/>
  </w:num>
  <w:num w:numId="91">
    <w:abstractNumId w:val="85"/>
  </w:num>
  <w:num w:numId="92">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C"/>
    <w:rsid w:val="00002003"/>
    <w:rsid w:val="000107F4"/>
    <w:rsid w:val="00016B1D"/>
    <w:rsid w:val="000237DC"/>
    <w:rsid w:val="00045D3B"/>
    <w:rsid w:val="00047037"/>
    <w:rsid w:val="00066D04"/>
    <w:rsid w:val="00073E6B"/>
    <w:rsid w:val="00077796"/>
    <w:rsid w:val="000A5C34"/>
    <w:rsid w:val="000C1225"/>
    <w:rsid w:val="000C3A3F"/>
    <w:rsid w:val="000C64CA"/>
    <w:rsid w:val="000E2E07"/>
    <w:rsid w:val="001040DD"/>
    <w:rsid w:val="00107B11"/>
    <w:rsid w:val="001254E2"/>
    <w:rsid w:val="00125D79"/>
    <w:rsid w:val="001357AA"/>
    <w:rsid w:val="00142891"/>
    <w:rsid w:val="00150DC2"/>
    <w:rsid w:val="001552BC"/>
    <w:rsid w:val="001555C6"/>
    <w:rsid w:val="00156F23"/>
    <w:rsid w:val="00164CC9"/>
    <w:rsid w:val="00170303"/>
    <w:rsid w:val="001A45B1"/>
    <w:rsid w:val="001A474A"/>
    <w:rsid w:val="001A54DA"/>
    <w:rsid w:val="001B4C18"/>
    <w:rsid w:val="001B74E9"/>
    <w:rsid w:val="001C21D1"/>
    <w:rsid w:val="001D019E"/>
    <w:rsid w:val="001F2772"/>
    <w:rsid w:val="001F27C3"/>
    <w:rsid w:val="001F2E53"/>
    <w:rsid w:val="001F41B5"/>
    <w:rsid w:val="0020665D"/>
    <w:rsid w:val="0020738F"/>
    <w:rsid w:val="00217769"/>
    <w:rsid w:val="0026560B"/>
    <w:rsid w:val="00275732"/>
    <w:rsid w:val="0028333E"/>
    <w:rsid w:val="002842E2"/>
    <w:rsid w:val="002A7162"/>
    <w:rsid w:val="002D2E38"/>
    <w:rsid w:val="002D6536"/>
    <w:rsid w:val="002E40A5"/>
    <w:rsid w:val="002F51F3"/>
    <w:rsid w:val="00307B2A"/>
    <w:rsid w:val="0032648E"/>
    <w:rsid w:val="00340B7D"/>
    <w:rsid w:val="00345371"/>
    <w:rsid w:val="00361F39"/>
    <w:rsid w:val="003A0FC6"/>
    <w:rsid w:val="003A20B4"/>
    <w:rsid w:val="003A7EFA"/>
    <w:rsid w:val="003B47E0"/>
    <w:rsid w:val="003E2EEB"/>
    <w:rsid w:val="00432BC4"/>
    <w:rsid w:val="004341AC"/>
    <w:rsid w:val="004437F4"/>
    <w:rsid w:val="00445E75"/>
    <w:rsid w:val="004512A1"/>
    <w:rsid w:val="00453EF6"/>
    <w:rsid w:val="004572B4"/>
    <w:rsid w:val="00461DB7"/>
    <w:rsid w:val="004649D6"/>
    <w:rsid w:val="004725C5"/>
    <w:rsid w:val="00482F91"/>
    <w:rsid w:val="00483B84"/>
    <w:rsid w:val="004862BE"/>
    <w:rsid w:val="00497F46"/>
    <w:rsid w:val="004C34A6"/>
    <w:rsid w:val="004C6615"/>
    <w:rsid w:val="004D421E"/>
    <w:rsid w:val="004E2E19"/>
    <w:rsid w:val="004E6B24"/>
    <w:rsid w:val="005001CD"/>
    <w:rsid w:val="0051380C"/>
    <w:rsid w:val="005142A6"/>
    <w:rsid w:val="00522CEE"/>
    <w:rsid w:val="00541A21"/>
    <w:rsid w:val="00545592"/>
    <w:rsid w:val="00556A3E"/>
    <w:rsid w:val="00562287"/>
    <w:rsid w:val="005623F7"/>
    <w:rsid w:val="0057318E"/>
    <w:rsid w:val="00575860"/>
    <w:rsid w:val="005966A6"/>
    <w:rsid w:val="005C17CE"/>
    <w:rsid w:val="005D0340"/>
    <w:rsid w:val="005D296D"/>
    <w:rsid w:val="005E24F3"/>
    <w:rsid w:val="005E7102"/>
    <w:rsid w:val="00600F78"/>
    <w:rsid w:val="00601A99"/>
    <w:rsid w:val="0061150E"/>
    <w:rsid w:val="006127B6"/>
    <w:rsid w:val="00616892"/>
    <w:rsid w:val="00637626"/>
    <w:rsid w:val="00643901"/>
    <w:rsid w:val="00651CE4"/>
    <w:rsid w:val="00657A86"/>
    <w:rsid w:val="00682550"/>
    <w:rsid w:val="006A2A3D"/>
    <w:rsid w:val="006A6C00"/>
    <w:rsid w:val="006C1C1E"/>
    <w:rsid w:val="006D6B9A"/>
    <w:rsid w:val="006F5C22"/>
    <w:rsid w:val="00702AF9"/>
    <w:rsid w:val="00717396"/>
    <w:rsid w:val="00753D14"/>
    <w:rsid w:val="00755E98"/>
    <w:rsid w:val="00767412"/>
    <w:rsid w:val="007706BD"/>
    <w:rsid w:val="007721D7"/>
    <w:rsid w:val="0077350B"/>
    <w:rsid w:val="00775E92"/>
    <w:rsid w:val="00777682"/>
    <w:rsid w:val="00777B10"/>
    <w:rsid w:val="00793277"/>
    <w:rsid w:val="00796760"/>
    <w:rsid w:val="007B2147"/>
    <w:rsid w:val="007B7E4B"/>
    <w:rsid w:val="007D2F97"/>
    <w:rsid w:val="007D6982"/>
    <w:rsid w:val="007D7915"/>
    <w:rsid w:val="007E505E"/>
    <w:rsid w:val="007E5EF6"/>
    <w:rsid w:val="00800D3B"/>
    <w:rsid w:val="0081262F"/>
    <w:rsid w:val="0081748E"/>
    <w:rsid w:val="00821070"/>
    <w:rsid w:val="008235EF"/>
    <w:rsid w:val="008327A6"/>
    <w:rsid w:val="008777F6"/>
    <w:rsid w:val="00877FD5"/>
    <w:rsid w:val="008956A0"/>
    <w:rsid w:val="008A2CAB"/>
    <w:rsid w:val="008A350A"/>
    <w:rsid w:val="008E44A9"/>
    <w:rsid w:val="008F3A0D"/>
    <w:rsid w:val="008F5D64"/>
    <w:rsid w:val="0090206D"/>
    <w:rsid w:val="009265FF"/>
    <w:rsid w:val="00930D38"/>
    <w:rsid w:val="00944849"/>
    <w:rsid w:val="00945A26"/>
    <w:rsid w:val="00972924"/>
    <w:rsid w:val="00984FB9"/>
    <w:rsid w:val="00986068"/>
    <w:rsid w:val="009D27F9"/>
    <w:rsid w:val="009D48A6"/>
    <w:rsid w:val="009D7AA0"/>
    <w:rsid w:val="009E78B9"/>
    <w:rsid w:val="009F1143"/>
    <w:rsid w:val="009F755A"/>
    <w:rsid w:val="00A01D74"/>
    <w:rsid w:val="00A07D0C"/>
    <w:rsid w:val="00A137E4"/>
    <w:rsid w:val="00A153E6"/>
    <w:rsid w:val="00A40889"/>
    <w:rsid w:val="00A52B97"/>
    <w:rsid w:val="00A55FBD"/>
    <w:rsid w:val="00A612F3"/>
    <w:rsid w:val="00A614CC"/>
    <w:rsid w:val="00A639A2"/>
    <w:rsid w:val="00A63ACB"/>
    <w:rsid w:val="00AA0285"/>
    <w:rsid w:val="00AA5EFE"/>
    <w:rsid w:val="00AC41D6"/>
    <w:rsid w:val="00AE40FB"/>
    <w:rsid w:val="00AE5D58"/>
    <w:rsid w:val="00AE63E8"/>
    <w:rsid w:val="00AF1E49"/>
    <w:rsid w:val="00B21CA3"/>
    <w:rsid w:val="00B3232B"/>
    <w:rsid w:val="00B50844"/>
    <w:rsid w:val="00B650E5"/>
    <w:rsid w:val="00B67B66"/>
    <w:rsid w:val="00B70F52"/>
    <w:rsid w:val="00B76DD4"/>
    <w:rsid w:val="00B802F5"/>
    <w:rsid w:val="00B84BE5"/>
    <w:rsid w:val="00B900CF"/>
    <w:rsid w:val="00BA32CA"/>
    <w:rsid w:val="00BA6098"/>
    <w:rsid w:val="00BD77FB"/>
    <w:rsid w:val="00C01684"/>
    <w:rsid w:val="00C04368"/>
    <w:rsid w:val="00C066BA"/>
    <w:rsid w:val="00C13BF4"/>
    <w:rsid w:val="00C1733B"/>
    <w:rsid w:val="00C21BBA"/>
    <w:rsid w:val="00C31A36"/>
    <w:rsid w:val="00C31CE6"/>
    <w:rsid w:val="00C46842"/>
    <w:rsid w:val="00C55CAF"/>
    <w:rsid w:val="00C62B13"/>
    <w:rsid w:val="00C64239"/>
    <w:rsid w:val="00C753F2"/>
    <w:rsid w:val="00C7788D"/>
    <w:rsid w:val="00C96435"/>
    <w:rsid w:val="00C96964"/>
    <w:rsid w:val="00CA1EE5"/>
    <w:rsid w:val="00CA3B52"/>
    <w:rsid w:val="00CA5B9B"/>
    <w:rsid w:val="00CB1A2D"/>
    <w:rsid w:val="00CB60E4"/>
    <w:rsid w:val="00CC0842"/>
    <w:rsid w:val="00CD0FEE"/>
    <w:rsid w:val="00CD2A36"/>
    <w:rsid w:val="00CD76C6"/>
    <w:rsid w:val="00CF298C"/>
    <w:rsid w:val="00D037B0"/>
    <w:rsid w:val="00D31681"/>
    <w:rsid w:val="00D637DB"/>
    <w:rsid w:val="00D658F2"/>
    <w:rsid w:val="00D71681"/>
    <w:rsid w:val="00D7284E"/>
    <w:rsid w:val="00D8145C"/>
    <w:rsid w:val="00D84F34"/>
    <w:rsid w:val="00D92ABD"/>
    <w:rsid w:val="00D95A22"/>
    <w:rsid w:val="00D97AD5"/>
    <w:rsid w:val="00DA5316"/>
    <w:rsid w:val="00DB5EAE"/>
    <w:rsid w:val="00DD4F0C"/>
    <w:rsid w:val="00DE3E59"/>
    <w:rsid w:val="00E010E1"/>
    <w:rsid w:val="00E0241C"/>
    <w:rsid w:val="00E44870"/>
    <w:rsid w:val="00E476FC"/>
    <w:rsid w:val="00E5646D"/>
    <w:rsid w:val="00E658F6"/>
    <w:rsid w:val="00E711ED"/>
    <w:rsid w:val="00E83970"/>
    <w:rsid w:val="00E94776"/>
    <w:rsid w:val="00EA5FE1"/>
    <w:rsid w:val="00ED3CDD"/>
    <w:rsid w:val="00EE5586"/>
    <w:rsid w:val="00EE5DB5"/>
    <w:rsid w:val="00EF1874"/>
    <w:rsid w:val="00EF27D2"/>
    <w:rsid w:val="00F00043"/>
    <w:rsid w:val="00F0268B"/>
    <w:rsid w:val="00F13D60"/>
    <w:rsid w:val="00F14247"/>
    <w:rsid w:val="00F24F7B"/>
    <w:rsid w:val="00F31A96"/>
    <w:rsid w:val="00F31DF7"/>
    <w:rsid w:val="00F3206C"/>
    <w:rsid w:val="00F470F5"/>
    <w:rsid w:val="00F57E82"/>
    <w:rsid w:val="00F63819"/>
    <w:rsid w:val="00F65D25"/>
    <w:rsid w:val="00F73725"/>
    <w:rsid w:val="00F73EFC"/>
    <w:rsid w:val="00F84B1A"/>
    <w:rsid w:val="00F85AA1"/>
    <w:rsid w:val="00F90B43"/>
    <w:rsid w:val="00F912FA"/>
    <w:rsid w:val="00FA1321"/>
    <w:rsid w:val="00FA1C6A"/>
    <w:rsid w:val="00FA62B5"/>
    <w:rsid w:val="00FC433B"/>
    <w:rsid w:val="00FC67B6"/>
    <w:rsid w:val="00FD13A9"/>
    <w:rsid w:val="00FD4B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1A1BF"/>
  <w15:chartTrackingRefBased/>
  <w15:docId w15:val="{9C6E46A5-9015-40B7-AABF-51D4331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spacing w:before="120" w:after="120"/>
      <w:jc w:val="both"/>
      <w:outlineLvl w:val="3"/>
    </w:pPr>
    <w:rPr>
      <w:rFonts w:eastAsiaTheme="majorEastAsia" w:cstheme="majorBidi"/>
      <w:i/>
      <w:iCs/>
    </w:rPr>
  </w:style>
  <w:style w:type="paragraph" w:styleId="Ttulo5">
    <w:name w:val="heading 5"/>
    <w:basedOn w:val="Texto1"/>
    <w:next w:val="Normal"/>
    <w:link w:val="Ttulo5Car"/>
    <w:uiPriority w:val="9"/>
    <w:unhideWhenUsed/>
    <w:qFormat/>
    <w:rsid w:val="00453EF6"/>
    <w:pPr>
      <w:outlineLvl w:val="4"/>
    </w:pPr>
  </w:style>
  <w:style w:type="paragraph" w:styleId="Ttulo6">
    <w:name w:val="heading 6"/>
    <w:basedOn w:val="Normal"/>
    <w:next w:val="Normal"/>
    <w:link w:val="Ttulo6Car"/>
    <w:uiPriority w:val="9"/>
    <w:unhideWhenUsed/>
    <w:qFormat/>
    <w:rsid w:val="00E010E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B650E5"/>
    <w:pPr>
      <w:spacing w:after="120" w:line="240" w:lineRule="auto"/>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B650E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qFormat/>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aliases w:val="Bullet List Paragraph,Lettre d'introduction,Numbered paragraph 1,Paragrafo elenco,1st level - Bullet List Paragraph,Heading 4 bullet,List Paragraph1,lp1,Listenabsatz"/>
    <w:basedOn w:val="Normal"/>
    <w:link w:val="PrrafodelistaCar"/>
    <w:uiPriority w:val="34"/>
    <w:qFormat/>
    <w:rsid w:val="00821070"/>
    <w:pPr>
      <w:ind w:left="720"/>
      <w:contextualSpacing/>
    </w:pPr>
  </w:style>
  <w:style w:type="paragraph" w:customStyle="1" w:styleId="Default">
    <w:name w:val="Default"/>
    <w:rsid w:val="001D019E"/>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Listenabsatz Car"/>
    <w:basedOn w:val="Fuentedeprrafopredeter"/>
    <w:link w:val="Prrafodelista"/>
    <w:uiPriority w:val="34"/>
    <w:locked/>
    <w:rsid w:val="001D019E"/>
  </w:style>
  <w:style w:type="paragraph" w:customStyle="1" w:styleId="EstiloLatinaArialComplejoArial11ptInterlineadoMnim1">
    <w:name w:val="Estilo (Latina) Arial (Complejo) Arial 11 pt Interlineado:  Mínim...1"/>
    <w:basedOn w:val="Normal"/>
    <w:rsid w:val="00CA5B9B"/>
    <w:pPr>
      <w:numPr>
        <w:numId w:val="7"/>
      </w:numPr>
      <w:spacing w:after="0" w:line="240" w:lineRule="auto"/>
    </w:pPr>
    <w:rPr>
      <w:rFonts w:ascii="Arial" w:eastAsia="Times New Roman" w:hAnsi="Arial" w:cs="Times New Roman"/>
      <w:szCs w:val="24"/>
      <w:lang w:eastAsia="es-ES"/>
    </w:rPr>
  </w:style>
  <w:style w:type="paragraph" w:customStyle="1" w:styleId="Texto">
    <w:name w:val="Texto"/>
    <w:basedOn w:val="Normal"/>
    <w:link w:val="TextoCar"/>
    <w:qFormat/>
    <w:rsid w:val="00CA5B9B"/>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CA5B9B"/>
    <w:pPr>
      <w:spacing w:before="0" w:after="0"/>
      <w:jc w:val="left"/>
    </w:pPr>
    <w:rPr>
      <w:sz w:val="20"/>
    </w:rPr>
  </w:style>
  <w:style w:type="numbering" w:customStyle="1" w:styleId="Vietas1">
    <w:name w:val="Viñetas 1"/>
    <w:basedOn w:val="Sinlista"/>
    <w:rsid w:val="00CA5B9B"/>
    <w:pPr>
      <w:numPr>
        <w:numId w:val="8"/>
      </w:numPr>
    </w:pPr>
  </w:style>
  <w:style w:type="paragraph" w:customStyle="1" w:styleId="ListaconVietas">
    <w:name w:val="Lista con Viñetas"/>
    <w:basedOn w:val="Normal"/>
    <w:rsid w:val="00CA5B9B"/>
    <w:pPr>
      <w:numPr>
        <w:numId w:val="9"/>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link w:val="Titulo4Car"/>
    <w:rsid w:val="00CA5B9B"/>
    <w:pPr>
      <w:keepLines w:val="0"/>
      <w:tabs>
        <w:tab w:val="num" w:pos="1560"/>
      </w:tabs>
      <w:spacing w:before="240" w:line="240" w:lineRule="auto"/>
      <w:ind w:left="567"/>
      <w:jc w:val="left"/>
    </w:pPr>
    <w:rPr>
      <w:rFonts w:eastAsia="Times New Roman" w:cstheme="minorHAnsi"/>
      <w:b/>
      <w:bCs/>
      <w:i w:val="0"/>
      <w:iCs w:val="0"/>
      <w:szCs w:val="28"/>
      <w:lang w:eastAsia="es-ES"/>
    </w:rPr>
  </w:style>
  <w:style w:type="character" w:customStyle="1" w:styleId="Titulo4Car">
    <w:name w:val="Titulo 4 Car"/>
    <w:basedOn w:val="Ttulo4Car"/>
    <w:link w:val="Titulo4"/>
    <w:rsid w:val="00CA5B9B"/>
    <w:rPr>
      <w:rFonts w:eastAsia="Times New Roman" w:cstheme="minorHAnsi"/>
      <w:b/>
      <w:bCs/>
      <w:i w:val="0"/>
      <w:iCs w:val="0"/>
      <w:szCs w:val="28"/>
      <w:lang w:eastAsia="es-ES"/>
    </w:rPr>
  </w:style>
  <w:style w:type="table" w:customStyle="1" w:styleId="Sombreadomedio1-nfasis11">
    <w:name w:val="Sombreado medio 1 - Énfasis 11"/>
    <w:basedOn w:val="Tablanormal"/>
    <w:uiPriority w:val="63"/>
    <w:rsid w:val="00CA5B9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extoCar">
    <w:name w:val="Texto Car"/>
    <w:link w:val="Texto"/>
    <w:rsid w:val="00CA5B9B"/>
    <w:rPr>
      <w:rFonts w:ascii="Calibri" w:eastAsia="Times New Roman" w:hAnsi="Calibri" w:cs="Times New Roman"/>
      <w:sz w:val="24"/>
      <w:szCs w:val="24"/>
      <w:lang w:val="es-ES_tradnl" w:eastAsia="es-ES"/>
    </w:rPr>
  </w:style>
  <w:style w:type="character" w:styleId="Textoennegrita">
    <w:name w:val="Strong"/>
    <w:basedOn w:val="Fuentedeprrafopredeter"/>
    <w:uiPriority w:val="22"/>
    <w:qFormat/>
    <w:rsid w:val="00CA5B9B"/>
    <w:rPr>
      <w:b/>
      <w:bCs/>
    </w:rPr>
  </w:style>
  <w:style w:type="character" w:styleId="Refdecomentario">
    <w:name w:val="annotation reference"/>
    <w:basedOn w:val="Fuentedeprrafopredeter"/>
    <w:uiPriority w:val="99"/>
    <w:semiHidden/>
    <w:unhideWhenUsed/>
    <w:rsid w:val="00CA5B9B"/>
    <w:rPr>
      <w:sz w:val="16"/>
      <w:szCs w:val="16"/>
    </w:rPr>
  </w:style>
  <w:style w:type="paragraph" w:styleId="Textocomentario">
    <w:name w:val="annotation text"/>
    <w:basedOn w:val="Normal"/>
    <w:link w:val="TextocomentarioCar"/>
    <w:uiPriority w:val="99"/>
    <w:semiHidden/>
    <w:unhideWhenUsed/>
    <w:rsid w:val="00CA5B9B"/>
    <w:pPr>
      <w:spacing w:before="100" w:after="200"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semiHidden/>
    <w:rsid w:val="00CA5B9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A5B9B"/>
    <w:rPr>
      <w:b/>
      <w:bCs/>
    </w:rPr>
  </w:style>
  <w:style w:type="character" w:customStyle="1" w:styleId="AsuntodelcomentarioCar">
    <w:name w:val="Asunto del comentario Car"/>
    <w:basedOn w:val="TextocomentarioCar"/>
    <w:link w:val="Asuntodelcomentario"/>
    <w:uiPriority w:val="99"/>
    <w:semiHidden/>
    <w:rsid w:val="00CA5B9B"/>
    <w:rPr>
      <w:rFonts w:eastAsiaTheme="minorEastAsia"/>
      <w:b/>
      <w:bCs/>
      <w:sz w:val="20"/>
      <w:szCs w:val="20"/>
    </w:rPr>
  </w:style>
  <w:style w:type="paragraph" w:styleId="Descripcin">
    <w:name w:val="caption"/>
    <w:basedOn w:val="Normal"/>
    <w:next w:val="Normal"/>
    <w:uiPriority w:val="35"/>
    <w:semiHidden/>
    <w:unhideWhenUsed/>
    <w:qFormat/>
    <w:rsid w:val="00CA5B9B"/>
    <w:pPr>
      <w:spacing w:before="100" w:after="200" w:line="276" w:lineRule="auto"/>
    </w:pPr>
    <w:rPr>
      <w:rFonts w:eastAsiaTheme="minorEastAsia"/>
      <w:b/>
      <w:bCs/>
      <w:color w:val="2F5496" w:themeColor="accent1" w:themeShade="BF"/>
      <w:sz w:val="16"/>
      <w:szCs w:val="16"/>
    </w:rPr>
  </w:style>
  <w:style w:type="character" w:styleId="nfasis">
    <w:name w:val="Emphasis"/>
    <w:uiPriority w:val="20"/>
    <w:qFormat/>
    <w:rsid w:val="00CA5B9B"/>
    <w:rPr>
      <w:caps/>
      <w:color w:val="1F3763" w:themeColor="accent1" w:themeShade="7F"/>
      <w:spacing w:val="5"/>
    </w:rPr>
  </w:style>
  <w:style w:type="paragraph" w:styleId="Sinespaciado">
    <w:name w:val="No Spacing"/>
    <w:uiPriority w:val="1"/>
    <w:qFormat/>
    <w:rsid w:val="00CA5B9B"/>
    <w:pPr>
      <w:spacing w:before="100" w:after="0" w:line="240" w:lineRule="auto"/>
    </w:pPr>
    <w:rPr>
      <w:rFonts w:eastAsiaTheme="minorEastAsia"/>
      <w:sz w:val="20"/>
      <w:szCs w:val="20"/>
    </w:rPr>
  </w:style>
  <w:style w:type="paragraph" w:styleId="Cita">
    <w:name w:val="Quote"/>
    <w:basedOn w:val="Normal"/>
    <w:next w:val="Normal"/>
    <w:link w:val="CitaCar"/>
    <w:uiPriority w:val="29"/>
    <w:qFormat/>
    <w:rsid w:val="00CA5B9B"/>
    <w:pPr>
      <w:spacing w:before="100" w:after="200" w:line="276" w:lineRule="auto"/>
    </w:pPr>
    <w:rPr>
      <w:rFonts w:eastAsiaTheme="minorEastAsia"/>
      <w:i/>
      <w:iCs/>
      <w:sz w:val="24"/>
      <w:szCs w:val="24"/>
    </w:rPr>
  </w:style>
  <w:style w:type="character" w:customStyle="1" w:styleId="CitaCar">
    <w:name w:val="Cita Car"/>
    <w:basedOn w:val="Fuentedeprrafopredeter"/>
    <w:link w:val="Cita"/>
    <w:uiPriority w:val="29"/>
    <w:rsid w:val="00CA5B9B"/>
    <w:rPr>
      <w:rFonts w:eastAsiaTheme="minorEastAsia"/>
      <w:i/>
      <w:iCs/>
      <w:sz w:val="24"/>
      <w:szCs w:val="24"/>
    </w:rPr>
  </w:style>
  <w:style w:type="paragraph" w:styleId="Citadestacada">
    <w:name w:val="Intense Quote"/>
    <w:basedOn w:val="Normal"/>
    <w:next w:val="Normal"/>
    <w:link w:val="CitadestacadaCar"/>
    <w:uiPriority w:val="30"/>
    <w:qFormat/>
    <w:rsid w:val="00CA5B9B"/>
    <w:pPr>
      <w:spacing w:before="240" w:after="240" w:line="240" w:lineRule="auto"/>
      <w:ind w:left="1080" w:right="1080"/>
      <w:jc w:val="center"/>
    </w:pPr>
    <w:rPr>
      <w:rFonts w:eastAsiaTheme="minorEastAsia"/>
      <w:color w:val="4472C4" w:themeColor="accent1"/>
      <w:sz w:val="24"/>
      <w:szCs w:val="24"/>
    </w:rPr>
  </w:style>
  <w:style w:type="character" w:customStyle="1" w:styleId="CitadestacadaCar">
    <w:name w:val="Cita destacada Car"/>
    <w:basedOn w:val="Fuentedeprrafopredeter"/>
    <w:link w:val="Citadestacada"/>
    <w:uiPriority w:val="30"/>
    <w:rsid w:val="00CA5B9B"/>
    <w:rPr>
      <w:rFonts w:eastAsiaTheme="minorEastAsia"/>
      <w:color w:val="4472C4" w:themeColor="accent1"/>
      <w:sz w:val="24"/>
      <w:szCs w:val="24"/>
    </w:rPr>
  </w:style>
  <w:style w:type="character" w:styleId="nfasissutil">
    <w:name w:val="Subtle Emphasis"/>
    <w:uiPriority w:val="19"/>
    <w:qFormat/>
    <w:rsid w:val="00CA5B9B"/>
    <w:rPr>
      <w:i/>
      <w:iCs/>
      <w:color w:val="1F3763" w:themeColor="accent1" w:themeShade="7F"/>
    </w:rPr>
  </w:style>
  <w:style w:type="character" w:styleId="nfasisintenso">
    <w:name w:val="Intense Emphasis"/>
    <w:uiPriority w:val="21"/>
    <w:qFormat/>
    <w:rsid w:val="00CA5B9B"/>
    <w:rPr>
      <w:b/>
      <w:bCs/>
      <w:caps/>
      <w:color w:val="1F3763" w:themeColor="accent1" w:themeShade="7F"/>
      <w:spacing w:val="10"/>
    </w:rPr>
  </w:style>
  <w:style w:type="character" w:styleId="Referenciasutil">
    <w:name w:val="Subtle Reference"/>
    <w:uiPriority w:val="31"/>
    <w:qFormat/>
    <w:rsid w:val="00CA5B9B"/>
    <w:rPr>
      <w:b/>
      <w:bCs/>
      <w:color w:val="4472C4" w:themeColor="accent1"/>
    </w:rPr>
  </w:style>
  <w:style w:type="character" w:styleId="Referenciaintensa">
    <w:name w:val="Intense Reference"/>
    <w:uiPriority w:val="32"/>
    <w:qFormat/>
    <w:rsid w:val="00CA5B9B"/>
    <w:rPr>
      <w:b/>
      <w:bCs/>
      <w:i/>
      <w:iCs/>
      <w:caps/>
      <w:color w:val="4472C4" w:themeColor="accent1"/>
    </w:rPr>
  </w:style>
  <w:style w:type="character" w:styleId="Ttulodellibro">
    <w:name w:val="Book Title"/>
    <w:uiPriority w:val="33"/>
    <w:qFormat/>
    <w:rsid w:val="00CA5B9B"/>
    <w:rPr>
      <w:b/>
      <w:bCs/>
      <w:i/>
      <w:iCs/>
      <w:spacing w:val="0"/>
    </w:rPr>
  </w:style>
  <w:style w:type="paragraph" w:customStyle="1" w:styleId="CM1">
    <w:name w:val="CM1"/>
    <w:basedOn w:val="Default"/>
    <w:next w:val="Default"/>
    <w:uiPriority w:val="99"/>
    <w:rsid w:val="00CA5B9B"/>
    <w:rPr>
      <w:rFonts w:ascii="Times New Roman" w:eastAsiaTheme="minorEastAsia" w:hAnsi="Times New Roman" w:cs="Times New Roman"/>
      <w:color w:val="auto"/>
      <w:lang w:eastAsia="en-US"/>
    </w:rPr>
  </w:style>
  <w:style w:type="paragraph" w:customStyle="1" w:styleId="CM3">
    <w:name w:val="CM3"/>
    <w:basedOn w:val="Default"/>
    <w:next w:val="Default"/>
    <w:uiPriority w:val="99"/>
    <w:rsid w:val="00CA5B9B"/>
    <w:rPr>
      <w:rFonts w:ascii="Times New Roman" w:eastAsiaTheme="minorEastAsia" w:hAnsi="Times New Roman" w:cs="Times New Roman"/>
      <w:color w:val="auto"/>
      <w:lang w:eastAsia="en-US"/>
    </w:rPr>
  </w:style>
  <w:style w:type="paragraph" w:styleId="TDC4">
    <w:name w:val="toc 4"/>
    <w:basedOn w:val="Normal"/>
    <w:next w:val="Normal"/>
    <w:autoRedefine/>
    <w:uiPriority w:val="39"/>
    <w:unhideWhenUsed/>
    <w:rsid w:val="00CA5B9B"/>
    <w:pPr>
      <w:spacing w:after="100"/>
      <w:ind w:left="660"/>
    </w:pPr>
    <w:rPr>
      <w:rFonts w:eastAsiaTheme="minorEastAsia"/>
      <w:lang w:eastAsia="es-ES"/>
    </w:rPr>
  </w:style>
  <w:style w:type="paragraph" w:styleId="TDC5">
    <w:name w:val="toc 5"/>
    <w:basedOn w:val="Normal"/>
    <w:next w:val="Normal"/>
    <w:autoRedefine/>
    <w:uiPriority w:val="39"/>
    <w:unhideWhenUsed/>
    <w:rsid w:val="00CA5B9B"/>
    <w:pPr>
      <w:spacing w:after="100"/>
      <w:ind w:left="880"/>
    </w:pPr>
    <w:rPr>
      <w:rFonts w:eastAsiaTheme="minorEastAsia"/>
      <w:lang w:eastAsia="es-ES"/>
    </w:rPr>
  </w:style>
  <w:style w:type="paragraph" w:styleId="TDC6">
    <w:name w:val="toc 6"/>
    <w:basedOn w:val="Normal"/>
    <w:next w:val="Normal"/>
    <w:autoRedefine/>
    <w:uiPriority w:val="39"/>
    <w:unhideWhenUsed/>
    <w:rsid w:val="00CA5B9B"/>
    <w:pPr>
      <w:spacing w:after="100"/>
      <w:ind w:left="1100"/>
    </w:pPr>
    <w:rPr>
      <w:rFonts w:eastAsiaTheme="minorEastAsia"/>
      <w:lang w:eastAsia="es-ES"/>
    </w:rPr>
  </w:style>
  <w:style w:type="paragraph" w:styleId="TDC7">
    <w:name w:val="toc 7"/>
    <w:basedOn w:val="Normal"/>
    <w:next w:val="Normal"/>
    <w:autoRedefine/>
    <w:uiPriority w:val="39"/>
    <w:unhideWhenUsed/>
    <w:rsid w:val="00CA5B9B"/>
    <w:pPr>
      <w:spacing w:after="100"/>
      <w:ind w:left="1320"/>
    </w:pPr>
    <w:rPr>
      <w:rFonts w:eastAsiaTheme="minorEastAsia"/>
      <w:lang w:eastAsia="es-ES"/>
    </w:rPr>
  </w:style>
  <w:style w:type="paragraph" w:styleId="TDC8">
    <w:name w:val="toc 8"/>
    <w:basedOn w:val="Normal"/>
    <w:next w:val="Normal"/>
    <w:autoRedefine/>
    <w:uiPriority w:val="39"/>
    <w:unhideWhenUsed/>
    <w:rsid w:val="00CA5B9B"/>
    <w:pPr>
      <w:spacing w:after="100"/>
      <w:ind w:left="1540"/>
    </w:pPr>
    <w:rPr>
      <w:rFonts w:eastAsiaTheme="minorEastAsia"/>
      <w:lang w:eastAsia="es-ES"/>
    </w:rPr>
  </w:style>
  <w:style w:type="paragraph" w:styleId="TDC9">
    <w:name w:val="toc 9"/>
    <w:basedOn w:val="Normal"/>
    <w:next w:val="Normal"/>
    <w:autoRedefine/>
    <w:uiPriority w:val="39"/>
    <w:unhideWhenUsed/>
    <w:rsid w:val="00CA5B9B"/>
    <w:pPr>
      <w:spacing w:after="100"/>
      <w:ind w:left="1760"/>
    </w:pPr>
    <w:rPr>
      <w:rFonts w:eastAsiaTheme="minorEastAsia"/>
      <w:lang w:eastAsia="es-ES"/>
    </w:rPr>
  </w:style>
  <w:style w:type="character" w:customStyle="1" w:styleId="UnresolvedMention">
    <w:name w:val="Unresolved Mention"/>
    <w:basedOn w:val="Fuentedeprrafopredeter"/>
    <w:uiPriority w:val="99"/>
    <w:semiHidden/>
    <w:unhideWhenUsed/>
    <w:rsid w:val="00CA5B9B"/>
    <w:rPr>
      <w:color w:val="605E5C"/>
      <w:shd w:val="clear" w:color="auto" w:fill="E1DFDD"/>
    </w:rPr>
  </w:style>
  <w:style w:type="numbering" w:customStyle="1" w:styleId="Vietas11">
    <w:name w:val="Viñetas 11"/>
    <w:basedOn w:val="Sinlista"/>
    <w:rsid w:val="009265FF"/>
    <w:pPr>
      <w:numPr>
        <w:numId w:val="3"/>
      </w:numPr>
    </w:pPr>
  </w:style>
  <w:style w:type="character" w:styleId="Textodelmarcadordeposicin">
    <w:name w:val="Placeholder Text"/>
    <w:basedOn w:val="Fuentedeprrafopredeter"/>
    <w:uiPriority w:val="99"/>
    <w:semiHidden/>
    <w:rsid w:val="00170303"/>
    <w:rPr>
      <w:color w:val="808080"/>
    </w:rPr>
  </w:style>
  <w:style w:type="character" w:styleId="Hipervnculovisitado">
    <w:name w:val="FollowedHyperlink"/>
    <w:basedOn w:val="Fuentedeprrafopredeter"/>
    <w:uiPriority w:val="99"/>
    <w:semiHidden/>
    <w:unhideWhenUsed/>
    <w:rsid w:val="00767412"/>
    <w:rPr>
      <w:color w:val="954F72" w:themeColor="followedHyperlink"/>
      <w:u w:val="single"/>
    </w:rPr>
  </w:style>
  <w:style w:type="paragraph" w:customStyle="1" w:styleId="legend">
    <w:name w:val="legend"/>
    <w:basedOn w:val="Normal"/>
    <w:rsid w:val="008F3A0D"/>
    <w:pPr>
      <w:spacing w:after="15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761">
      <w:bodyDiv w:val="1"/>
      <w:marLeft w:val="0"/>
      <w:marRight w:val="0"/>
      <w:marTop w:val="0"/>
      <w:marBottom w:val="0"/>
      <w:divBdr>
        <w:top w:val="none" w:sz="0" w:space="0" w:color="auto"/>
        <w:left w:val="none" w:sz="0" w:space="0" w:color="auto"/>
        <w:bottom w:val="none" w:sz="0" w:space="0" w:color="auto"/>
        <w:right w:val="none" w:sz="0" w:space="0" w:color="auto"/>
      </w:divBdr>
      <w:divsChild>
        <w:div w:id="1998801563">
          <w:marLeft w:val="0"/>
          <w:marRight w:val="0"/>
          <w:marTop w:val="0"/>
          <w:marBottom w:val="0"/>
          <w:divBdr>
            <w:top w:val="none" w:sz="0" w:space="0" w:color="auto"/>
            <w:left w:val="none" w:sz="0" w:space="0" w:color="auto"/>
            <w:bottom w:val="none" w:sz="0" w:space="0" w:color="auto"/>
            <w:right w:val="none" w:sz="0" w:space="0" w:color="auto"/>
          </w:divBdr>
          <w:divsChild>
            <w:div w:id="497425179">
              <w:marLeft w:val="0"/>
              <w:marRight w:val="0"/>
              <w:marTop w:val="0"/>
              <w:marBottom w:val="0"/>
              <w:divBdr>
                <w:top w:val="none" w:sz="0" w:space="0" w:color="auto"/>
                <w:left w:val="none" w:sz="0" w:space="0" w:color="auto"/>
                <w:bottom w:val="none" w:sz="0" w:space="0" w:color="auto"/>
                <w:right w:val="none" w:sz="0" w:space="0" w:color="auto"/>
              </w:divBdr>
              <w:divsChild>
                <w:div w:id="359858600">
                  <w:marLeft w:val="0"/>
                  <w:marRight w:val="0"/>
                  <w:marTop w:val="0"/>
                  <w:marBottom w:val="0"/>
                  <w:divBdr>
                    <w:top w:val="none" w:sz="0" w:space="0" w:color="auto"/>
                    <w:left w:val="none" w:sz="0" w:space="0" w:color="auto"/>
                    <w:bottom w:val="none" w:sz="0" w:space="0" w:color="auto"/>
                    <w:right w:val="none" w:sz="0" w:space="0" w:color="auto"/>
                  </w:divBdr>
                  <w:divsChild>
                    <w:div w:id="338042355">
                      <w:marLeft w:val="0"/>
                      <w:marRight w:val="0"/>
                      <w:marTop w:val="0"/>
                      <w:marBottom w:val="0"/>
                      <w:divBdr>
                        <w:top w:val="none" w:sz="0" w:space="0" w:color="auto"/>
                        <w:left w:val="none" w:sz="0" w:space="0" w:color="auto"/>
                        <w:bottom w:val="none" w:sz="0" w:space="0" w:color="auto"/>
                        <w:right w:val="none" w:sz="0" w:space="0" w:color="auto"/>
                      </w:divBdr>
                      <w:divsChild>
                        <w:div w:id="1073510626">
                          <w:marLeft w:val="-225"/>
                          <w:marRight w:val="-225"/>
                          <w:marTop w:val="0"/>
                          <w:marBottom w:val="0"/>
                          <w:divBdr>
                            <w:top w:val="none" w:sz="0" w:space="0" w:color="auto"/>
                            <w:left w:val="none" w:sz="0" w:space="0" w:color="auto"/>
                            <w:bottom w:val="none" w:sz="0" w:space="0" w:color="auto"/>
                            <w:right w:val="none" w:sz="0" w:space="0" w:color="auto"/>
                          </w:divBdr>
                          <w:divsChild>
                            <w:div w:id="531042854">
                              <w:marLeft w:val="0"/>
                              <w:marRight w:val="0"/>
                              <w:marTop w:val="0"/>
                              <w:marBottom w:val="0"/>
                              <w:divBdr>
                                <w:top w:val="none" w:sz="0" w:space="0" w:color="auto"/>
                                <w:left w:val="none" w:sz="0" w:space="0" w:color="auto"/>
                                <w:bottom w:val="none" w:sz="0" w:space="0" w:color="auto"/>
                                <w:right w:val="none" w:sz="0" w:space="0" w:color="auto"/>
                              </w:divBdr>
                              <w:divsChild>
                                <w:div w:id="1902597594">
                                  <w:marLeft w:val="-225"/>
                                  <w:marRight w:val="-225"/>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611618297">
                                          <w:marLeft w:val="-225"/>
                                          <w:marRight w:val="-225"/>
                                          <w:marTop w:val="0"/>
                                          <w:marBottom w:val="0"/>
                                          <w:divBdr>
                                            <w:top w:val="none" w:sz="0" w:space="0" w:color="auto"/>
                                            <w:left w:val="none" w:sz="0" w:space="0" w:color="auto"/>
                                            <w:bottom w:val="none" w:sz="0" w:space="0" w:color="auto"/>
                                            <w:right w:val="none" w:sz="0" w:space="0" w:color="auto"/>
                                          </w:divBdr>
                                          <w:divsChild>
                                            <w:div w:id="1780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wnloads/136458/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guridadaerea.gob.es/es/ambitos/drones/operaciones-uas-drones/operaciones-con-uas-drones---categoria-especifi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E8ED8CD5-A509-471A-8132-61930A89AB3A}">
  <ds:schemaRefs>
    <ds:schemaRef ds:uri="http://www.w3.org/XML/1998/namespace"/>
    <ds:schemaRef ds:uri="9427e2b9-84f3-49ec-9932-222481d6b53a"/>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71906-BD33-4074-8871-BB807659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4873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Casas Lara Andrés</cp:lastModifiedBy>
  <cp:revision>4</cp:revision>
  <cp:lastPrinted>2022-06-14T13:51:00Z</cp:lastPrinted>
  <dcterms:created xsi:type="dcterms:W3CDTF">2022-06-16T07:02:00Z</dcterms:created>
  <dcterms:modified xsi:type="dcterms:W3CDTF">2024-04-10T12:34:00Z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